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F8F29" w14:textId="72A2429D" w:rsidR="00F83276" w:rsidRPr="00686804" w:rsidRDefault="00686804" w:rsidP="00686804">
      <w:pPr>
        <w:pBdr>
          <w:bottom w:val="single" w:sz="4" w:space="1" w:color="auto"/>
        </w:pBdr>
        <w:jc w:val="center"/>
        <w:rPr>
          <w:rFonts w:ascii="Comic Sans MS" w:hAnsi="Comic Sans MS" w:cs="Times New Roman"/>
          <w:b/>
          <w:bCs/>
          <w:sz w:val="28"/>
          <w:szCs w:val="28"/>
        </w:rPr>
      </w:pPr>
      <w:r w:rsidRPr="00686804">
        <w:rPr>
          <w:rFonts w:ascii="Comic Sans MS" w:hAnsi="Comic Sans MS" w:cs="Times New Roman"/>
          <w:b/>
          <w:bCs/>
          <w:sz w:val="28"/>
          <w:szCs w:val="28"/>
        </w:rPr>
        <w:t>Leçon de physique N°20 – les frottements</w:t>
      </w:r>
    </w:p>
    <w:p w14:paraId="26DB5FE8" w14:textId="77777777" w:rsidR="00686804" w:rsidRDefault="00686804">
      <w:r>
        <w:t xml:space="preserve">Trop souvent considéré comme un élément perturbateur pour les calculs, on s’aperçoit très vite que le </w:t>
      </w:r>
      <w:r w:rsidRPr="00686804">
        <w:t>frottement</w:t>
      </w:r>
      <w:r>
        <w:t xml:space="preserve"> est tout simplement indispensable : si les </w:t>
      </w:r>
      <w:r w:rsidRPr="00686804">
        <w:t>vis de fixation</w:t>
      </w:r>
      <w:r>
        <w:t xml:space="preserve"> restent serrées, le clou en place, les échelles debout et les </w:t>
      </w:r>
      <w:r w:rsidRPr="00686804">
        <w:t>voitures</w:t>
      </w:r>
      <w:r>
        <w:t xml:space="preserve"> sur la route, c’est grâce aux frottements.</w:t>
      </w:r>
    </w:p>
    <w:p w14:paraId="005EE6CC" w14:textId="77777777" w:rsidR="007F34D6" w:rsidRPr="004C00FF" w:rsidRDefault="007F34D6" w:rsidP="004C00FF">
      <w:pPr>
        <w:jc w:val="center"/>
        <w:rPr>
          <w:b/>
          <w:bCs/>
          <w:sz w:val="24"/>
          <w:szCs w:val="24"/>
          <w:u w:val="single"/>
        </w:rPr>
      </w:pPr>
      <w:r w:rsidRPr="004C00FF">
        <w:rPr>
          <w:b/>
          <w:bCs/>
          <w:sz w:val="24"/>
          <w:szCs w:val="24"/>
          <w:u w:val="single"/>
        </w:rPr>
        <w:t>Présentation du concept :</w:t>
      </w:r>
    </w:p>
    <w:p w14:paraId="54ED3EA5" w14:textId="323158F4" w:rsidR="007F34D6" w:rsidRPr="004C00FF" w:rsidRDefault="007F34D6" w:rsidP="007F34D6">
      <w:pPr>
        <w:pStyle w:val="Paragraphedeliste"/>
        <w:numPr>
          <w:ilvl w:val="0"/>
          <w:numId w:val="1"/>
        </w:numPr>
        <w:rPr>
          <w:sz w:val="24"/>
          <w:szCs w:val="24"/>
        </w:rPr>
      </w:pPr>
      <w:r w:rsidRPr="004C00FF">
        <w:rPr>
          <w:b/>
          <w:bCs/>
          <w:sz w:val="24"/>
          <w:szCs w:val="24"/>
        </w:rPr>
        <w:t>Définition</w:t>
      </w:r>
      <w:r w:rsidRPr="004C00FF">
        <w:rPr>
          <w:sz w:val="24"/>
          <w:szCs w:val="24"/>
        </w:rPr>
        <w:t> :</w:t>
      </w:r>
    </w:p>
    <w:p w14:paraId="34DF72BC" w14:textId="29E7C6B9" w:rsidR="00686804" w:rsidRDefault="002B230F" w:rsidP="00CD7C95">
      <w:pPr>
        <w:pStyle w:val="Paragraphedeliste"/>
        <w:jc w:val="both"/>
      </w:pPr>
      <w:r>
        <w:t>L</w:t>
      </w:r>
      <w:r w:rsidR="007F34D6">
        <w:t xml:space="preserve">e </w:t>
      </w:r>
      <w:r w:rsidR="007F34D6" w:rsidRPr="007F34D6">
        <w:t>frottement (ou friction</w:t>
      </w:r>
      <w:r w:rsidR="007F34D6">
        <w:t xml:space="preserve">) est une </w:t>
      </w:r>
      <w:r w:rsidR="007F34D6" w:rsidRPr="007F34D6">
        <w:t>interaction</w:t>
      </w:r>
      <w:r w:rsidR="007F34D6">
        <w:t xml:space="preserve"> qui s'oppose au mouvement relatif entre deux systèmes en contact.</w:t>
      </w:r>
      <w:r w:rsidR="00686804">
        <w:t xml:space="preserve"> </w:t>
      </w:r>
    </w:p>
    <w:p w14:paraId="6E00DBB6" w14:textId="77777777" w:rsidR="004C00FF" w:rsidRDefault="007F34D6" w:rsidP="00CD7C95">
      <w:pPr>
        <w:pStyle w:val="Paragraphedeliste"/>
        <w:jc w:val="both"/>
      </w:pPr>
      <w:r>
        <w:t>Force non conservatrice (qui ne dérive pas d’un</w:t>
      </w:r>
      <w:r w:rsidR="00375E59">
        <w:t>e énergie</w:t>
      </w:r>
      <w:r>
        <w:t xml:space="preserve"> potentiel</w:t>
      </w:r>
      <w:r w:rsidR="00375E59">
        <w:t>le</w:t>
      </w:r>
      <w:r>
        <w:t>) de sens opposé au mouvement</w:t>
      </w:r>
      <w:r w:rsidR="00375E59">
        <w:t xml:space="preserve">. </w:t>
      </w:r>
    </w:p>
    <w:p w14:paraId="3F8F91E9" w14:textId="66C9FD21" w:rsidR="007F34D6" w:rsidRDefault="004C00FF" w:rsidP="007F34D6">
      <w:pPr>
        <w:pStyle w:val="Paragraphedeliste"/>
      </w:pPr>
      <w:proofErr w:type="spellStart"/>
      <w:r>
        <w:t>Rqe</w:t>
      </w:r>
      <w:proofErr w:type="spellEnd"/>
      <w:r>
        <w:t xml:space="preserve"> elle peut être motrice (condition de la marche – lien avec la 3eme loi de Newton)</w:t>
      </w:r>
    </w:p>
    <w:p w14:paraId="6F3DD4F2" w14:textId="77777777" w:rsidR="00C71098" w:rsidRDefault="00C71098" w:rsidP="00C71098">
      <w:pPr>
        <w:pStyle w:val="Paragraphedeliste"/>
        <w:ind w:left="709"/>
        <w:jc w:val="both"/>
        <w:rPr>
          <w:b/>
          <w:bCs/>
        </w:rPr>
      </w:pPr>
    </w:p>
    <w:p w14:paraId="6B943612" w14:textId="2FEB4188" w:rsidR="00C71098" w:rsidRDefault="00C71098" w:rsidP="00C71098">
      <w:pPr>
        <w:pStyle w:val="Paragraphedeliste"/>
        <w:ind w:left="709"/>
        <w:jc w:val="both"/>
        <w:rPr>
          <w:b/>
          <w:bCs/>
        </w:rPr>
      </w:pPr>
      <w:r w:rsidRPr="00CD7C95">
        <w:rPr>
          <w:b/>
          <w:bCs/>
        </w:rPr>
        <w:t>LOIS Phénoménologiques (pas de fondements théoriques)</w:t>
      </w:r>
    </w:p>
    <w:p w14:paraId="73F0A64C" w14:textId="77777777" w:rsidR="00C71098" w:rsidRDefault="00C71098" w:rsidP="00C71098">
      <w:pPr>
        <w:pStyle w:val="Paragraphedeliste"/>
        <w:ind w:left="709"/>
        <w:jc w:val="both"/>
        <w:rPr>
          <w:b/>
          <w:bCs/>
        </w:rPr>
      </w:pPr>
    </w:p>
    <w:p w14:paraId="35542651" w14:textId="08372F9C" w:rsidR="007F34D6" w:rsidRPr="004C00FF" w:rsidRDefault="007F34D6" w:rsidP="007F34D6">
      <w:pPr>
        <w:pStyle w:val="Paragraphedeliste"/>
        <w:numPr>
          <w:ilvl w:val="0"/>
          <w:numId w:val="1"/>
        </w:numPr>
        <w:rPr>
          <w:sz w:val="24"/>
          <w:szCs w:val="24"/>
        </w:rPr>
      </w:pPr>
      <w:r w:rsidRPr="004C00FF">
        <w:rPr>
          <w:b/>
          <w:bCs/>
          <w:sz w:val="24"/>
          <w:szCs w:val="24"/>
        </w:rPr>
        <w:t>Historique</w:t>
      </w:r>
      <w:r w:rsidRPr="004C00FF">
        <w:rPr>
          <w:sz w:val="24"/>
          <w:szCs w:val="24"/>
        </w:rPr>
        <w:t> :</w:t>
      </w:r>
    </w:p>
    <w:p w14:paraId="61E0CB62" w14:textId="5E9AEB3C" w:rsidR="007F34D6" w:rsidRDefault="007F34D6" w:rsidP="00BE3F2D">
      <w:pPr>
        <w:pStyle w:val="Paragraphedeliste"/>
        <w:jc w:val="both"/>
        <w:rPr>
          <w:rFonts w:cstheme="minorHAnsi"/>
        </w:rPr>
      </w:pPr>
      <w:r w:rsidRPr="007F34D6">
        <w:rPr>
          <w:rFonts w:cstheme="minorHAnsi"/>
        </w:rPr>
        <w:t xml:space="preserve">L'omniprésence des frottements a longtemps conduit à ce qu'ils ne soient pas considérés comme des interactions mais comme des caractéristiques fondamentales de la nature. Ainsi, dans la </w:t>
      </w:r>
      <w:hyperlink r:id="rId5" w:tooltip="Physique aristotélicienne" w:history="1">
        <w:r w:rsidRPr="007F34D6">
          <w:rPr>
            <w:rStyle w:val="Lienhypertexte"/>
            <w:rFonts w:cstheme="minorHAnsi"/>
          </w:rPr>
          <w:t>physique aristotélicienne</w:t>
        </w:r>
      </w:hyperlink>
      <w:r w:rsidRPr="007F34D6">
        <w:rPr>
          <w:rFonts w:cstheme="minorHAnsi"/>
        </w:rPr>
        <w:t xml:space="preserve">, on considérait que les objets ne pouvaient maintenir leur mouvement que si une force continuait à s'exercer sur eux. </w:t>
      </w:r>
    </w:p>
    <w:p w14:paraId="7B60F99D" w14:textId="0886640C" w:rsidR="007F34D6" w:rsidRPr="007F34D6" w:rsidRDefault="00000000" w:rsidP="007F34D6">
      <w:pPr>
        <w:pStyle w:val="NormalWeb"/>
        <w:spacing w:before="120" w:beforeAutospacing="0" w:after="0" w:afterAutospacing="0"/>
        <w:ind w:left="709"/>
        <w:rPr>
          <w:rFonts w:asciiTheme="minorHAnsi" w:hAnsiTheme="minorHAnsi" w:cstheme="minorHAnsi"/>
          <w:sz w:val="22"/>
          <w:szCs w:val="22"/>
        </w:rPr>
      </w:pPr>
      <w:hyperlink r:id="rId6" w:tooltip="Léonard de Vinci" w:history="1">
        <w:r w:rsidR="007F34D6" w:rsidRPr="007F34D6">
          <w:rPr>
            <w:rStyle w:val="Lienhypertexte"/>
            <w:rFonts w:asciiTheme="minorHAnsi" w:hAnsiTheme="minorHAnsi" w:cstheme="minorHAnsi"/>
            <w:sz w:val="22"/>
            <w:szCs w:val="22"/>
          </w:rPr>
          <w:t>Léonard de Vinci</w:t>
        </w:r>
      </w:hyperlink>
      <w:r w:rsidR="007F34D6" w:rsidRPr="007F34D6">
        <w:rPr>
          <w:rFonts w:asciiTheme="minorHAnsi" w:hAnsiTheme="minorHAnsi" w:cstheme="minorHAnsi"/>
          <w:sz w:val="22"/>
          <w:szCs w:val="22"/>
        </w:rPr>
        <w:t xml:space="preserve"> en étudie les principes et élabore, en 1508, deux énoncés. </w:t>
      </w:r>
    </w:p>
    <w:p w14:paraId="493C9EAB" w14:textId="77777777" w:rsidR="007F34D6" w:rsidRDefault="007F34D6" w:rsidP="00BE3F2D">
      <w:pPr>
        <w:pStyle w:val="NormalWeb"/>
        <w:numPr>
          <w:ilvl w:val="0"/>
          <w:numId w:val="2"/>
        </w:numPr>
        <w:spacing w:before="0" w:beforeAutospacing="0" w:after="0" w:afterAutospacing="0"/>
        <w:jc w:val="both"/>
        <w:rPr>
          <w:rFonts w:asciiTheme="minorHAnsi" w:hAnsiTheme="minorHAnsi" w:cstheme="minorHAnsi"/>
          <w:sz w:val="22"/>
          <w:szCs w:val="22"/>
        </w:rPr>
      </w:pPr>
      <w:r w:rsidRPr="007F34D6">
        <w:rPr>
          <w:rFonts w:asciiTheme="minorHAnsi" w:hAnsiTheme="minorHAnsi" w:cstheme="minorHAnsi"/>
          <w:sz w:val="22"/>
          <w:szCs w:val="22"/>
        </w:rPr>
        <w:t xml:space="preserve">la force de frottement est proportionnelle à la charge, la charge signifiant ici la force qui comprime l'une contre l'autre les deux surfaces. </w:t>
      </w:r>
    </w:p>
    <w:p w14:paraId="525500F5" w14:textId="0FEE6F9D" w:rsidR="007F34D6" w:rsidRPr="007F34D6" w:rsidRDefault="007F34D6" w:rsidP="00BE3F2D">
      <w:pPr>
        <w:pStyle w:val="NormalWeb"/>
        <w:numPr>
          <w:ilvl w:val="0"/>
          <w:numId w:val="2"/>
        </w:numPr>
        <w:spacing w:before="0" w:beforeAutospacing="0" w:after="0" w:afterAutospacing="0"/>
        <w:jc w:val="both"/>
        <w:rPr>
          <w:rFonts w:asciiTheme="minorHAnsi" w:hAnsiTheme="minorHAnsi" w:cstheme="minorHAnsi"/>
          <w:sz w:val="22"/>
          <w:szCs w:val="22"/>
        </w:rPr>
      </w:pPr>
      <w:r w:rsidRPr="007F34D6">
        <w:rPr>
          <w:rFonts w:asciiTheme="minorHAnsi" w:hAnsiTheme="minorHAnsi" w:cstheme="minorHAnsi"/>
          <w:sz w:val="22"/>
          <w:szCs w:val="22"/>
        </w:rPr>
        <w:t xml:space="preserve">Le second énoncé mentionne que </w:t>
      </w:r>
      <w:r w:rsidRPr="00BE3F2D">
        <w:rPr>
          <w:rFonts w:asciiTheme="minorHAnsi" w:hAnsiTheme="minorHAnsi" w:cstheme="minorHAnsi"/>
          <w:sz w:val="22"/>
          <w:szCs w:val="22"/>
          <w:u w:val="single"/>
        </w:rPr>
        <w:t>la force de frottement est indépendante de l'aire de conta</w:t>
      </w:r>
      <w:r w:rsidRPr="007F34D6">
        <w:rPr>
          <w:rFonts w:asciiTheme="minorHAnsi" w:hAnsiTheme="minorHAnsi" w:cstheme="minorHAnsi"/>
          <w:sz w:val="22"/>
          <w:szCs w:val="22"/>
        </w:rPr>
        <w:t>ct</w:t>
      </w:r>
      <w:hyperlink r:id="rId7" w:anchor="cite_note-2" w:history="1">
        <w:r w:rsidRPr="007F34D6">
          <w:rPr>
            <w:rStyle w:val="Lienhypertexte"/>
            <w:rFonts w:asciiTheme="minorHAnsi" w:hAnsiTheme="minorHAnsi" w:cstheme="minorHAnsi"/>
            <w:sz w:val="22"/>
            <w:szCs w:val="22"/>
            <w:vertAlign w:val="superscript"/>
          </w:rPr>
          <w:t>2</w:t>
        </w:r>
      </w:hyperlink>
      <w:r w:rsidRPr="007F34D6">
        <w:rPr>
          <w:rFonts w:asciiTheme="minorHAnsi" w:hAnsiTheme="minorHAnsi" w:cstheme="minorHAnsi"/>
          <w:sz w:val="22"/>
          <w:szCs w:val="22"/>
        </w:rPr>
        <w:t xml:space="preserve">. </w:t>
      </w:r>
    </w:p>
    <w:p w14:paraId="5FDE415F" w14:textId="77777777" w:rsidR="00DB5859" w:rsidRDefault="00DB5859" w:rsidP="00DB5859">
      <w:pPr>
        <w:autoSpaceDE w:val="0"/>
        <w:autoSpaceDN w:val="0"/>
        <w:adjustRightInd w:val="0"/>
        <w:spacing w:after="0" w:line="240" w:lineRule="auto"/>
        <w:ind w:left="709"/>
        <w:rPr>
          <w:rFonts w:cstheme="minorHAnsi"/>
        </w:rPr>
      </w:pPr>
    </w:p>
    <w:p w14:paraId="5A92A442" w14:textId="544E8E62" w:rsidR="00DB5859" w:rsidRPr="00DB5859" w:rsidRDefault="00DB5859" w:rsidP="00DB5859">
      <w:pPr>
        <w:autoSpaceDE w:val="0"/>
        <w:autoSpaceDN w:val="0"/>
        <w:adjustRightInd w:val="0"/>
        <w:spacing w:after="0" w:line="240" w:lineRule="auto"/>
        <w:ind w:left="709"/>
        <w:jc w:val="both"/>
        <w:rPr>
          <w:rFonts w:cstheme="minorHAnsi"/>
        </w:rPr>
      </w:pPr>
      <w:r w:rsidRPr="00BE3F2D">
        <w:rPr>
          <w:rFonts w:cstheme="minorHAnsi"/>
          <w:color w:val="0070C0"/>
          <w:u w:val="single"/>
        </w:rPr>
        <w:t>DESCARTES</w:t>
      </w:r>
      <w:r w:rsidRPr="00DB5859">
        <w:rPr>
          <w:rFonts w:cstheme="minorHAnsi"/>
        </w:rPr>
        <w:t xml:space="preserve"> (1596-1650) étudia les chocs (percussions) et pensait comme GALILÉE</w:t>
      </w:r>
      <w:r>
        <w:rPr>
          <w:rFonts w:cstheme="minorHAnsi"/>
        </w:rPr>
        <w:t xml:space="preserve"> </w:t>
      </w:r>
      <w:r w:rsidRPr="00DB5859">
        <w:rPr>
          <w:rFonts w:cstheme="minorHAnsi"/>
        </w:rPr>
        <w:t xml:space="preserve">que </w:t>
      </w:r>
      <w:r w:rsidRPr="00DB5859">
        <w:rPr>
          <w:rFonts w:cstheme="minorHAnsi"/>
          <w:i/>
          <w:iCs/>
        </w:rPr>
        <w:t>« tout se fait par contact… le mouvement se provoque (et se transmet) par le choc »</w:t>
      </w:r>
      <w:r w:rsidRPr="00DB5859">
        <w:rPr>
          <w:rFonts w:cstheme="minorHAnsi"/>
        </w:rPr>
        <w:t>.</w:t>
      </w:r>
    </w:p>
    <w:p w14:paraId="3C95D4C1" w14:textId="3631B5C6" w:rsidR="00DB5859" w:rsidRPr="00DB5859" w:rsidRDefault="00DB5859" w:rsidP="00BE3F2D">
      <w:pPr>
        <w:autoSpaceDE w:val="0"/>
        <w:autoSpaceDN w:val="0"/>
        <w:adjustRightInd w:val="0"/>
        <w:spacing w:after="0" w:line="240" w:lineRule="auto"/>
        <w:ind w:left="709"/>
        <w:jc w:val="both"/>
        <w:rPr>
          <w:rFonts w:cstheme="minorHAnsi"/>
        </w:rPr>
      </w:pPr>
      <w:r w:rsidRPr="00DB5859">
        <w:rPr>
          <w:rFonts w:cstheme="minorHAnsi"/>
        </w:rPr>
        <w:t>Bien que le phénomène de frottement soit localisé dans la zone de contact où se produit</w:t>
      </w:r>
      <w:r>
        <w:rPr>
          <w:rFonts w:cstheme="minorHAnsi"/>
        </w:rPr>
        <w:t xml:space="preserve"> </w:t>
      </w:r>
      <w:r w:rsidRPr="00DB5859">
        <w:rPr>
          <w:rFonts w:cstheme="minorHAnsi"/>
        </w:rPr>
        <w:t xml:space="preserve">également le choc, il ne s’y intéressa pas de façon spécifique et </w:t>
      </w:r>
      <w:r w:rsidRPr="00BE3F2D">
        <w:rPr>
          <w:rFonts w:cstheme="minorHAnsi"/>
          <w:u w:val="single"/>
        </w:rPr>
        <w:t>considérait que les « forces antagonistes » avaient un rôle secondaire,</w:t>
      </w:r>
      <w:r w:rsidRPr="00DB5859">
        <w:rPr>
          <w:rFonts w:cstheme="minorHAnsi"/>
        </w:rPr>
        <w:t xml:space="preserve"> opinion que partageaient ses prédécesseurs</w:t>
      </w:r>
      <w:r>
        <w:rPr>
          <w:rFonts w:cstheme="minorHAnsi"/>
        </w:rPr>
        <w:t xml:space="preserve"> </w:t>
      </w:r>
      <w:r w:rsidRPr="00DB5859">
        <w:rPr>
          <w:rFonts w:cstheme="minorHAnsi"/>
        </w:rPr>
        <w:t>ainsi que NEWTON lui-même</w:t>
      </w:r>
      <w:r>
        <w:rPr>
          <w:rFonts w:cstheme="minorHAnsi"/>
        </w:rPr>
        <w:t>.</w:t>
      </w:r>
    </w:p>
    <w:p w14:paraId="106AEEA0" w14:textId="77777777" w:rsidR="00DB5859" w:rsidRDefault="00DB5859" w:rsidP="00DB5859">
      <w:pPr>
        <w:autoSpaceDE w:val="0"/>
        <w:autoSpaceDN w:val="0"/>
        <w:adjustRightInd w:val="0"/>
        <w:spacing w:after="0" w:line="240" w:lineRule="auto"/>
        <w:rPr>
          <w:rFonts w:ascii="Times-Roman" w:hAnsi="Times-Roman" w:cs="Times-Roman"/>
          <w:sz w:val="19"/>
          <w:szCs w:val="19"/>
        </w:rPr>
      </w:pPr>
    </w:p>
    <w:p w14:paraId="51E27023" w14:textId="48C03624" w:rsidR="00DB5859" w:rsidRPr="00DB5859" w:rsidRDefault="00DB5859" w:rsidP="00DB5859">
      <w:pPr>
        <w:autoSpaceDE w:val="0"/>
        <w:autoSpaceDN w:val="0"/>
        <w:adjustRightInd w:val="0"/>
        <w:spacing w:after="0" w:line="240" w:lineRule="auto"/>
        <w:ind w:left="709"/>
        <w:rPr>
          <w:rFonts w:cstheme="minorHAnsi"/>
        </w:rPr>
      </w:pPr>
      <w:r w:rsidRPr="00DB5859">
        <w:rPr>
          <w:rFonts w:cstheme="minorHAnsi"/>
        </w:rPr>
        <w:t xml:space="preserve">En 1699, deux siècles après DE VINCI, </w:t>
      </w:r>
      <w:r w:rsidRPr="00BE3F2D">
        <w:rPr>
          <w:rFonts w:cstheme="minorHAnsi"/>
          <w:color w:val="0070C0"/>
          <w:u w:val="single"/>
        </w:rPr>
        <w:t>Guillaume AMONTONS</w:t>
      </w:r>
      <w:r w:rsidRPr="00BE3F2D">
        <w:rPr>
          <w:rFonts w:cstheme="minorHAnsi"/>
          <w:color w:val="0070C0"/>
        </w:rPr>
        <w:t xml:space="preserve"> </w:t>
      </w:r>
      <w:r w:rsidRPr="00DB5859">
        <w:rPr>
          <w:rFonts w:cstheme="minorHAnsi"/>
        </w:rPr>
        <w:t>« redécouvre » les</w:t>
      </w:r>
      <w:r>
        <w:rPr>
          <w:rFonts w:cstheme="minorHAnsi"/>
        </w:rPr>
        <w:t xml:space="preserve"> </w:t>
      </w:r>
      <w:r w:rsidRPr="00DB5859">
        <w:rPr>
          <w:rFonts w:cstheme="minorHAnsi"/>
        </w:rPr>
        <w:t>premières lois du frottement (de glissement) :</w:t>
      </w:r>
    </w:p>
    <w:p w14:paraId="76F4CFE5" w14:textId="77777777" w:rsidR="00DB5859" w:rsidRPr="00DB5859" w:rsidRDefault="00DB5859" w:rsidP="00BE3F2D">
      <w:pPr>
        <w:autoSpaceDE w:val="0"/>
        <w:autoSpaceDN w:val="0"/>
        <w:adjustRightInd w:val="0"/>
        <w:spacing w:after="0" w:line="240" w:lineRule="auto"/>
        <w:ind w:left="993"/>
        <w:rPr>
          <w:rFonts w:cstheme="minorHAnsi"/>
        </w:rPr>
      </w:pPr>
      <w:r w:rsidRPr="00DB5859">
        <w:rPr>
          <w:rFonts w:ascii="Segoe UI Symbol" w:hAnsi="Segoe UI Symbol" w:cs="Segoe UI Symbol"/>
        </w:rPr>
        <w:t>♦</w:t>
      </w:r>
      <w:r w:rsidRPr="00DB5859">
        <w:rPr>
          <w:rFonts w:cstheme="minorHAnsi"/>
        </w:rPr>
        <w:t xml:space="preserve"> le frottement est indépendant de la grandeur de la surface de contact ;</w:t>
      </w:r>
    </w:p>
    <w:p w14:paraId="12FD63A7" w14:textId="75DA1001" w:rsidR="00DB5859" w:rsidRPr="00DB5859" w:rsidRDefault="00DB5859" w:rsidP="00BE3F2D">
      <w:pPr>
        <w:autoSpaceDE w:val="0"/>
        <w:autoSpaceDN w:val="0"/>
        <w:adjustRightInd w:val="0"/>
        <w:spacing w:after="0" w:line="240" w:lineRule="auto"/>
        <w:ind w:left="993"/>
        <w:rPr>
          <w:rFonts w:cstheme="minorHAnsi"/>
        </w:rPr>
      </w:pPr>
      <w:r w:rsidRPr="00DB5859">
        <w:rPr>
          <w:rFonts w:ascii="Segoe UI Symbol" w:hAnsi="Segoe UI Symbol" w:cs="Segoe UI Symbol"/>
        </w:rPr>
        <w:t>♦</w:t>
      </w:r>
      <w:r w:rsidRPr="00DB5859">
        <w:rPr>
          <w:rFonts w:cstheme="minorHAnsi"/>
        </w:rPr>
        <w:t xml:space="preserve"> la force de frottement est proportionnelle à la pression normale (force normale qu’il</w:t>
      </w:r>
      <w:r>
        <w:rPr>
          <w:rFonts w:cstheme="minorHAnsi"/>
        </w:rPr>
        <w:t xml:space="preserve"> </w:t>
      </w:r>
      <w:r w:rsidRPr="00DB5859">
        <w:rPr>
          <w:rFonts w:cstheme="minorHAnsi"/>
        </w:rPr>
        <w:t>mesure avec un élastique ou un ressort) ;</w:t>
      </w:r>
    </w:p>
    <w:p w14:paraId="359FEEA6" w14:textId="49A4FC8F" w:rsidR="007F34D6" w:rsidRDefault="00DB5859" w:rsidP="00BE3F2D">
      <w:pPr>
        <w:ind w:left="993"/>
        <w:rPr>
          <w:rFonts w:cstheme="minorHAnsi"/>
        </w:rPr>
      </w:pPr>
      <w:r w:rsidRPr="00DB5859">
        <w:rPr>
          <w:rFonts w:ascii="Segoe UI Symbol" w:hAnsi="Segoe UI Symbol" w:cs="Segoe UI Symbol"/>
        </w:rPr>
        <w:t>♦</w:t>
      </w:r>
      <w:r w:rsidRPr="00DB5859">
        <w:rPr>
          <w:rFonts w:cstheme="minorHAnsi"/>
        </w:rPr>
        <w:t xml:space="preserve"> le coefficient de frottement est approximativement égal à un tiers pour tous les corps.</w:t>
      </w:r>
    </w:p>
    <w:p w14:paraId="22A9CE8C" w14:textId="39ECA151" w:rsidR="00DB5859" w:rsidRDefault="00DB5859" w:rsidP="00A212FC">
      <w:pPr>
        <w:autoSpaceDE w:val="0"/>
        <w:autoSpaceDN w:val="0"/>
        <w:adjustRightInd w:val="0"/>
        <w:spacing w:after="0" w:line="240" w:lineRule="auto"/>
        <w:ind w:left="567"/>
        <w:jc w:val="both"/>
        <w:rPr>
          <w:rFonts w:cstheme="minorHAnsi"/>
        </w:rPr>
      </w:pPr>
      <w:r w:rsidRPr="00BE3F2D">
        <w:rPr>
          <w:rFonts w:cstheme="minorHAnsi"/>
          <w:color w:val="0070C0"/>
          <w:u w:val="single"/>
        </w:rPr>
        <w:t>Charles Augustin COULOMB</w:t>
      </w:r>
      <w:r w:rsidRPr="00BE3F2D">
        <w:rPr>
          <w:rFonts w:cstheme="minorHAnsi"/>
          <w:color w:val="0070C0"/>
        </w:rPr>
        <w:t xml:space="preserve"> </w:t>
      </w:r>
      <w:r w:rsidRPr="00DB5859">
        <w:rPr>
          <w:rFonts w:cstheme="minorHAnsi"/>
        </w:rPr>
        <w:t>(1736-1806), physicien et ingénieur de renom, est</w:t>
      </w:r>
      <w:r w:rsidR="00A212FC">
        <w:rPr>
          <w:rFonts w:cstheme="minorHAnsi"/>
        </w:rPr>
        <w:t xml:space="preserve"> </w:t>
      </w:r>
      <w:r w:rsidRPr="00DB5859">
        <w:rPr>
          <w:rFonts w:cstheme="minorHAnsi"/>
        </w:rPr>
        <w:t>considéré comme le véritable fondateur de la science du frottement (solide) qu’il fut le</w:t>
      </w:r>
      <w:r w:rsidR="00A212FC">
        <w:rPr>
          <w:rFonts w:cstheme="minorHAnsi"/>
        </w:rPr>
        <w:t xml:space="preserve"> </w:t>
      </w:r>
      <w:r w:rsidRPr="00DB5859">
        <w:rPr>
          <w:rFonts w:cstheme="minorHAnsi"/>
        </w:rPr>
        <w:t>premier à formuler mathématiquement, pour finalement gagner le prix de mille louis d’or</w:t>
      </w:r>
      <w:r w:rsidR="00A212FC">
        <w:rPr>
          <w:rFonts w:cstheme="minorHAnsi"/>
        </w:rPr>
        <w:t xml:space="preserve"> </w:t>
      </w:r>
      <w:r w:rsidRPr="00DB5859">
        <w:rPr>
          <w:rFonts w:cstheme="minorHAnsi"/>
        </w:rPr>
        <w:t>offert par l’Académie royale des sciences en 1779-1781</w:t>
      </w:r>
      <w:r w:rsidR="00A212FC">
        <w:rPr>
          <w:rFonts w:cstheme="minorHAnsi"/>
        </w:rPr>
        <w:t xml:space="preserve">. </w:t>
      </w:r>
    </w:p>
    <w:p w14:paraId="4FDDFA20" w14:textId="7A5BCF36" w:rsidR="00A212FC" w:rsidRPr="00A212FC" w:rsidRDefault="00A212FC" w:rsidP="00A212FC">
      <w:pPr>
        <w:autoSpaceDE w:val="0"/>
        <w:autoSpaceDN w:val="0"/>
        <w:adjustRightInd w:val="0"/>
        <w:spacing w:after="0" w:line="240" w:lineRule="auto"/>
        <w:ind w:left="567"/>
        <w:rPr>
          <w:rFonts w:cstheme="minorHAnsi"/>
        </w:rPr>
      </w:pPr>
      <w:r w:rsidRPr="00A212FC">
        <w:rPr>
          <w:rFonts w:cstheme="minorHAnsi"/>
        </w:rPr>
        <w:t>il établit les lois</w:t>
      </w:r>
      <w:r>
        <w:rPr>
          <w:rFonts w:cstheme="minorHAnsi"/>
        </w:rPr>
        <w:t xml:space="preserve"> </w:t>
      </w:r>
      <w:r w:rsidRPr="00A212FC">
        <w:rPr>
          <w:rFonts w:cstheme="minorHAnsi"/>
        </w:rPr>
        <w:t>suivantes [15] :</w:t>
      </w:r>
    </w:p>
    <w:p w14:paraId="2C201F0F" w14:textId="5E9B26DC" w:rsidR="00A212FC" w:rsidRPr="00A212FC" w:rsidRDefault="00A212FC" w:rsidP="00BE3F2D">
      <w:pPr>
        <w:autoSpaceDE w:val="0"/>
        <w:autoSpaceDN w:val="0"/>
        <w:adjustRightInd w:val="0"/>
        <w:spacing w:after="0" w:line="240" w:lineRule="auto"/>
        <w:ind w:left="851"/>
        <w:jc w:val="both"/>
        <w:rPr>
          <w:rFonts w:cstheme="minorHAnsi"/>
        </w:rPr>
      </w:pPr>
      <w:r w:rsidRPr="00A212FC">
        <w:rPr>
          <w:rFonts w:ascii="Segoe UI Symbol" w:hAnsi="Segoe UI Symbol" w:cs="Segoe UI Symbol"/>
        </w:rPr>
        <w:t>♦</w:t>
      </w:r>
      <w:r w:rsidRPr="00A212FC">
        <w:rPr>
          <w:rFonts w:cstheme="minorHAnsi"/>
        </w:rPr>
        <w:t xml:space="preserve"> Frottement indépendant de la grandeur de la surface de contact, car l’influence de S</w:t>
      </w:r>
      <w:r>
        <w:rPr>
          <w:rFonts w:cstheme="minorHAnsi"/>
        </w:rPr>
        <w:t xml:space="preserve"> </w:t>
      </w:r>
      <w:r w:rsidRPr="00A212FC">
        <w:rPr>
          <w:rFonts w:cstheme="minorHAnsi"/>
        </w:rPr>
        <w:t>fut considérée comme tout à fait négligeable (car inférieure à 5 %) ;</w:t>
      </w:r>
    </w:p>
    <w:p w14:paraId="4AD4615C" w14:textId="77777777" w:rsidR="00A212FC" w:rsidRDefault="00A212FC" w:rsidP="00BE3F2D">
      <w:pPr>
        <w:autoSpaceDE w:val="0"/>
        <w:autoSpaceDN w:val="0"/>
        <w:adjustRightInd w:val="0"/>
        <w:spacing w:after="0" w:line="240" w:lineRule="auto"/>
        <w:ind w:left="851"/>
        <w:jc w:val="both"/>
        <w:rPr>
          <w:rFonts w:cstheme="minorHAnsi"/>
        </w:rPr>
      </w:pPr>
      <w:r w:rsidRPr="00A212FC">
        <w:rPr>
          <w:rFonts w:ascii="Segoe UI Symbol" w:hAnsi="Segoe UI Symbol" w:cs="Segoe UI Symbol"/>
        </w:rPr>
        <w:t>♦</w:t>
      </w:r>
      <w:r w:rsidRPr="00A212FC">
        <w:rPr>
          <w:rFonts w:cstheme="minorHAnsi"/>
        </w:rPr>
        <w:t xml:space="preserve"> Le coefficient de frottement (</w:t>
      </w:r>
      <w:r>
        <w:rPr>
          <w:rFonts w:cstheme="minorHAnsi"/>
        </w:rPr>
        <w:t>µ = f/P</w:t>
      </w:r>
      <w:r w:rsidRPr="00A212FC">
        <w:rPr>
          <w:rFonts w:cstheme="minorHAnsi"/>
        </w:rPr>
        <w:t xml:space="preserve"> ; le poids P étant la charge normale, et f la force</w:t>
      </w:r>
      <w:r>
        <w:rPr>
          <w:rFonts w:cstheme="minorHAnsi"/>
        </w:rPr>
        <w:t xml:space="preserve"> </w:t>
      </w:r>
      <w:r w:rsidRPr="00A212FC">
        <w:rPr>
          <w:rFonts w:cstheme="minorHAnsi"/>
        </w:rPr>
        <w:t>de frottement) est différent suivant la nature des corps en contact (bois, métal…) et</w:t>
      </w:r>
      <w:r>
        <w:rPr>
          <w:rFonts w:cstheme="minorHAnsi"/>
        </w:rPr>
        <w:t xml:space="preserve"> </w:t>
      </w:r>
      <w:r w:rsidRPr="00A212FC">
        <w:rPr>
          <w:rFonts w:cstheme="minorHAnsi"/>
        </w:rPr>
        <w:t xml:space="preserve">suivant leurs enduits, huiles, lubrifiants (en fait, il calculait </w:t>
      </w:r>
      <w:r>
        <w:rPr>
          <w:rFonts w:cstheme="minorHAnsi"/>
        </w:rPr>
        <w:t>µ’</w:t>
      </w:r>
      <w:r w:rsidRPr="00A212FC">
        <w:rPr>
          <w:rFonts w:cstheme="minorHAnsi"/>
        </w:rPr>
        <w:t xml:space="preserve"> = 1/</w:t>
      </w:r>
      <w:r>
        <w:rPr>
          <w:rFonts w:cstheme="minorHAnsi"/>
        </w:rPr>
        <w:t>µ</w:t>
      </w:r>
      <w:r w:rsidRPr="00A212FC">
        <w:rPr>
          <w:rFonts w:cstheme="minorHAnsi"/>
        </w:rPr>
        <w:t xml:space="preserve"> = P/f ) ;</w:t>
      </w:r>
    </w:p>
    <w:p w14:paraId="059C6DC0" w14:textId="408934D2" w:rsidR="00A212FC" w:rsidRPr="00A212FC" w:rsidRDefault="00A212FC" w:rsidP="00BE3F2D">
      <w:pPr>
        <w:autoSpaceDE w:val="0"/>
        <w:autoSpaceDN w:val="0"/>
        <w:adjustRightInd w:val="0"/>
        <w:spacing w:after="0" w:line="240" w:lineRule="auto"/>
        <w:ind w:left="851"/>
        <w:jc w:val="both"/>
        <w:rPr>
          <w:rFonts w:cstheme="minorHAnsi"/>
        </w:rPr>
      </w:pPr>
      <w:r w:rsidRPr="00A212FC">
        <w:rPr>
          <w:rFonts w:ascii="Segoe UI Symbol" w:hAnsi="Segoe UI Symbol" w:cs="Segoe UI Symbol"/>
        </w:rPr>
        <w:t>♦</w:t>
      </w:r>
      <w:r>
        <w:rPr>
          <w:rFonts w:ascii="Segoe UI Symbol" w:hAnsi="Segoe UI Symbol" w:cs="Segoe UI Symbol"/>
        </w:rPr>
        <w:t xml:space="preserve"> </w:t>
      </w:r>
      <w:r w:rsidRPr="00A212FC">
        <w:rPr>
          <w:rFonts w:cstheme="minorHAnsi"/>
        </w:rPr>
        <w:t>Le coefficient de frottement statique est supérieur au coefficient de frottement dynamique,</w:t>
      </w:r>
      <w:r>
        <w:rPr>
          <w:rFonts w:cstheme="minorHAnsi"/>
        </w:rPr>
        <w:t xml:space="preserve"> </w:t>
      </w:r>
      <w:r w:rsidRPr="00A212FC">
        <w:rPr>
          <w:rFonts w:cstheme="minorHAnsi"/>
        </w:rPr>
        <w:t xml:space="preserve">sauf dans le cas métal/métal où l’on a car </w:t>
      </w:r>
      <w:r w:rsidRPr="00A212FC">
        <w:rPr>
          <w:rFonts w:cstheme="minorHAnsi"/>
          <w:i/>
          <w:iCs/>
        </w:rPr>
        <w:t>« les aspérités sont pointues</w:t>
      </w:r>
      <w:r>
        <w:rPr>
          <w:rFonts w:cstheme="minorHAnsi"/>
          <w:i/>
          <w:iCs/>
        </w:rPr>
        <w:t xml:space="preserve"> </w:t>
      </w:r>
      <w:r w:rsidRPr="00A212FC">
        <w:rPr>
          <w:rFonts w:cstheme="minorHAnsi"/>
          <w:i/>
          <w:iCs/>
        </w:rPr>
        <w:t xml:space="preserve">et rigides » </w:t>
      </w:r>
      <w:r w:rsidRPr="00A212FC">
        <w:rPr>
          <w:rFonts w:cstheme="minorHAnsi"/>
        </w:rPr>
        <w:t>;</w:t>
      </w:r>
    </w:p>
    <w:p w14:paraId="31A4E834" w14:textId="78F372FC" w:rsidR="00A212FC" w:rsidRDefault="00A212FC" w:rsidP="00BE3F2D">
      <w:pPr>
        <w:autoSpaceDE w:val="0"/>
        <w:autoSpaceDN w:val="0"/>
        <w:adjustRightInd w:val="0"/>
        <w:spacing w:after="0" w:line="240" w:lineRule="auto"/>
        <w:ind w:left="851"/>
        <w:jc w:val="both"/>
        <w:rPr>
          <w:rFonts w:ascii="Times-Roman" w:hAnsi="Times-Roman" w:cs="Times-Roman"/>
          <w:sz w:val="19"/>
          <w:szCs w:val="19"/>
        </w:rPr>
      </w:pPr>
      <w:r w:rsidRPr="00A212FC">
        <w:rPr>
          <w:rFonts w:ascii="Segoe UI Symbol" w:hAnsi="Segoe UI Symbol" w:cs="Segoe UI Symbol"/>
        </w:rPr>
        <w:lastRenderedPageBreak/>
        <w:t>♦</w:t>
      </w:r>
      <w:r w:rsidRPr="00A212FC">
        <w:rPr>
          <w:rFonts w:cstheme="minorHAnsi"/>
        </w:rPr>
        <w:t xml:space="preserve"> Le frottement est indépendant de la vitesse, de l’orientation et de la durée préalable</w:t>
      </w:r>
      <w:r>
        <w:rPr>
          <w:rFonts w:cstheme="minorHAnsi"/>
        </w:rPr>
        <w:t xml:space="preserve"> </w:t>
      </w:r>
      <w:r w:rsidRPr="00A212FC">
        <w:rPr>
          <w:rFonts w:cstheme="minorHAnsi"/>
        </w:rPr>
        <w:t>du contact au repos, celle-ci n’excédant pas quelques secondes</w:t>
      </w:r>
      <w:r>
        <w:rPr>
          <w:rFonts w:ascii="Times-Roman" w:hAnsi="Times-Roman" w:cs="Times-Roman"/>
          <w:sz w:val="19"/>
          <w:szCs w:val="19"/>
        </w:rPr>
        <w:t>.</w:t>
      </w:r>
    </w:p>
    <w:p w14:paraId="03F31D6E" w14:textId="703053A1" w:rsidR="00A212FC" w:rsidRPr="00A212FC" w:rsidRDefault="00A212FC" w:rsidP="00BE3F2D">
      <w:pPr>
        <w:autoSpaceDE w:val="0"/>
        <w:autoSpaceDN w:val="0"/>
        <w:adjustRightInd w:val="0"/>
        <w:spacing w:before="120" w:after="0" w:line="240" w:lineRule="auto"/>
        <w:ind w:left="567"/>
        <w:jc w:val="both"/>
        <w:rPr>
          <w:rFonts w:cstheme="minorHAnsi"/>
        </w:rPr>
      </w:pPr>
      <w:r w:rsidRPr="00A212FC">
        <w:rPr>
          <w:rFonts w:cstheme="minorHAnsi"/>
        </w:rPr>
        <w:t>Relevons qu’il avait recensé initialement une douzaine de paramètres pouvant déterminer</w:t>
      </w:r>
      <w:r>
        <w:rPr>
          <w:rFonts w:cstheme="minorHAnsi"/>
        </w:rPr>
        <w:t xml:space="preserve"> </w:t>
      </w:r>
      <w:r w:rsidRPr="00A212FC">
        <w:rPr>
          <w:rFonts w:cstheme="minorHAnsi"/>
        </w:rPr>
        <w:t>le frottement, à titre d’hypothèses, dévoilant ainsi le contraste entre la simplicité</w:t>
      </w:r>
      <w:r>
        <w:rPr>
          <w:rFonts w:cstheme="minorHAnsi"/>
        </w:rPr>
        <w:t xml:space="preserve"> </w:t>
      </w:r>
      <w:r w:rsidRPr="00A212FC">
        <w:rPr>
          <w:rFonts w:cstheme="minorHAnsi"/>
        </w:rPr>
        <w:t>des lois et la complexité des causes multiples et combinées. Parmi ceux-ci, il retient les</w:t>
      </w:r>
      <w:r>
        <w:rPr>
          <w:rFonts w:cstheme="minorHAnsi"/>
        </w:rPr>
        <w:t xml:space="preserve"> </w:t>
      </w:r>
      <w:r w:rsidRPr="00A212FC">
        <w:rPr>
          <w:rFonts w:cstheme="minorHAnsi"/>
        </w:rPr>
        <w:t>cinq principaux suivants, dans l’ordre d’importance décroissant :</w:t>
      </w:r>
    </w:p>
    <w:p w14:paraId="20BCB451" w14:textId="77777777" w:rsidR="00A212FC" w:rsidRPr="00A212FC" w:rsidRDefault="00A212FC" w:rsidP="00BE3F2D">
      <w:pPr>
        <w:autoSpaceDE w:val="0"/>
        <w:autoSpaceDN w:val="0"/>
        <w:adjustRightInd w:val="0"/>
        <w:spacing w:after="0" w:line="240" w:lineRule="auto"/>
        <w:ind w:left="851"/>
        <w:rPr>
          <w:rFonts w:cstheme="minorHAnsi"/>
        </w:rPr>
      </w:pPr>
      <w:r w:rsidRPr="00A212FC">
        <w:rPr>
          <w:rFonts w:cstheme="minorHAnsi"/>
        </w:rPr>
        <w:t>– nature des matières en contact et de leurs enduits ;</w:t>
      </w:r>
    </w:p>
    <w:p w14:paraId="025E597A" w14:textId="77777777" w:rsidR="00A212FC" w:rsidRPr="00A212FC" w:rsidRDefault="00A212FC" w:rsidP="00BE3F2D">
      <w:pPr>
        <w:autoSpaceDE w:val="0"/>
        <w:autoSpaceDN w:val="0"/>
        <w:adjustRightInd w:val="0"/>
        <w:spacing w:after="0" w:line="240" w:lineRule="auto"/>
        <w:ind w:left="851"/>
        <w:rPr>
          <w:rFonts w:cstheme="minorHAnsi"/>
        </w:rPr>
      </w:pPr>
      <w:r w:rsidRPr="00A212FC">
        <w:rPr>
          <w:rFonts w:cstheme="minorHAnsi"/>
        </w:rPr>
        <w:t>– étendue de la surface de contact ;</w:t>
      </w:r>
    </w:p>
    <w:p w14:paraId="789B4CD2" w14:textId="77777777" w:rsidR="00A212FC" w:rsidRPr="00A212FC" w:rsidRDefault="00A212FC" w:rsidP="00BE3F2D">
      <w:pPr>
        <w:autoSpaceDE w:val="0"/>
        <w:autoSpaceDN w:val="0"/>
        <w:adjustRightInd w:val="0"/>
        <w:spacing w:after="0" w:line="240" w:lineRule="auto"/>
        <w:ind w:left="851"/>
        <w:rPr>
          <w:rFonts w:cstheme="minorHAnsi"/>
        </w:rPr>
      </w:pPr>
      <w:r w:rsidRPr="00A212FC">
        <w:rPr>
          <w:rFonts w:cstheme="minorHAnsi"/>
        </w:rPr>
        <w:t>– pression normale entre les surfaces ;</w:t>
      </w:r>
    </w:p>
    <w:p w14:paraId="78DF1AA2" w14:textId="77777777" w:rsidR="00A212FC" w:rsidRPr="00A212FC" w:rsidRDefault="00A212FC" w:rsidP="00BE3F2D">
      <w:pPr>
        <w:autoSpaceDE w:val="0"/>
        <w:autoSpaceDN w:val="0"/>
        <w:adjustRightInd w:val="0"/>
        <w:spacing w:after="0" w:line="240" w:lineRule="auto"/>
        <w:ind w:left="851"/>
        <w:rPr>
          <w:rFonts w:cstheme="minorHAnsi"/>
        </w:rPr>
      </w:pPr>
      <w:r w:rsidRPr="00A212FC">
        <w:rPr>
          <w:rFonts w:cstheme="minorHAnsi"/>
        </w:rPr>
        <w:t>– durée du contact au repos (cas de frottement statique) ;</w:t>
      </w:r>
    </w:p>
    <w:p w14:paraId="2E8F2C41" w14:textId="220DC3D8" w:rsidR="00A212FC" w:rsidRPr="00A212FC" w:rsidRDefault="00A212FC" w:rsidP="00BE3F2D">
      <w:pPr>
        <w:autoSpaceDE w:val="0"/>
        <w:autoSpaceDN w:val="0"/>
        <w:adjustRightInd w:val="0"/>
        <w:spacing w:after="0" w:line="240" w:lineRule="auto"/>
        <w:ind w:left="851"/>
        <w:rPr>
          <w:rFonts w:cstheme="minorHAnsi"/>
          <w:sz w:val="28"/>
          <w:szCs w:val="28"/>
        </w:rPr>
      </w:pPr>
      <w:r w:rsidRPr="00A212FC">
        <w:rPr>
          <w:rFonts w:cstheme="minorHAnsi"/>
        </w:rPr>
        <w:t>– vitesse de glissement (cas de frottement dynamique).</w:t>
      </w:r>
    </w:p>
    <w:p w14:paraId="10537DC1" w14:textId="77777777" w:rsidR="00A212FC" w:rsidRPr="004C00FF" w:rsidRDefault="00A212FC" w:rsidP="004C00FF">
      <w:pPr>
        <w:autoSpaceDE w:val="0"/>
        <w:autoSpaceDN w:val="0"/>
        <w:adjustRightInd w:val="0"/>
        <w:spacing w:before="120" w:after="0" w:line="240" w:lineRule="auto"/>
        <w:ind w:left="567"/>
        <w:jc w:val="right"/>
        <w:rPr>
          <w:rFonts w:cstheme="minorHAnsi"/>
          <w:i/>
          <w:iCs/>
        </w:rPr>
      </w:pPr>
      <w:r w:rsidRPr="004C00FF">
        <w:rPr>
          <w:rFonts w:cstheme="minorHAnsi"/>
          <w:i/>
          <w:iCs/>
        </w:rPr>
        <w:t xml:space="preserve">Étude des frottements : aspects historique et didactique Le </w:t>
      </w:r>
      <w:proofErr w:type="spellStart"/>
      <w:r w:rsidRPr="004C00FF">
        <w:rPr>
          <w:rFonts w:cstheme="minorHAnsi"/>
          <w:i/>
          <w:iCs/>
        </w:rPr>
        <w:t>Bup</w:t>
      </w:r>
      <w:proofErr w:type="spellEnd"/>
      <w:r w:rsidRPr="004C00FF">
        <w:rPr>
          <w:rFonts w:cstheme="minorHAnsi"/>
          <w:i/>
          <w:iCs/>
        </w:rPr>
        <w:t xml:space="preserve"> no 899 (1)</w:t>
      </w:r>
    </w:p>
    <w:p w14:paraId="073F9B2A" w14:textId="77777777" w:rsidR="00A212FC" w:rsidRPr="00DB5859" w:rsidRDefault="00A212FC" w:rsidP="00DB5859">
      <w:pPr>
        <w:ind w:left="567"/>
        <w:rPr>
          <w:rFonts w:cstheme="minorHAnsi"/>
        </w:rPr>
      </w:pPr>
    </w:p>
    <w:p w14:paraId="6D8FD3AF" w14:textId="2C36DC70" w:rsidR="007F34D6" w:rsidRPr="00BE3F2D" w:rsidRDefault="007F34D6" w:rsidP="007F34D6">
      <w:pPr>
        <w:pStyle w:val="Paragraphedeliste"/>
        <w:numPr>
          <w:ilvl w:val="0"/>
          <w:numId w:val="3"/>
        </w:numPr>
        <w:ind w:left="709"/>
        <w:rPr>
          <w:b/>
          <w:bCs/>
          <w:sz w:val="24"/>
          <w:szCs w:val="24"/>
        </w:rPr>
      </w:pPr>
      <w:r w:rsidRPr="00BE3F2D">
        <w:rPr>
          <w:b/>
          <w:bCs/>
          <w:sz w:val="24"/>
          <w:szCs w:val="24"/>
        </w:rPr>
        <w:t>Les frottements solides</w:t>
      </w:r>
      <w:r w:rsidR="00BE3F2D">
        <w:rPr>
          <w:b/>
          <w:bCs/>
          <w:sz w:val="24"/>
          <w:szCs w:val="24"/>
        </w:rPr>
        <w:t xml:space="preserve"> (ou de glissement)</w:t>
      </w:r>
    </w:p>
    <w:p w14:paraId="1A09E91D" w14:textId="078099AD" w:rsidR="00E053E9" w:rsidRDefault="00E053E9" w:rsidP="00CD7C95">
      <w:pPr>
        <w:pStyle w:val="Paragraphedeliste"/>
        <w:ind w:left="709"/>
        <w:jc w:val="both"/>
        <w:rPr>
          <w:b/>
          <w:bCs/>
        </w:rPr>
      </w:pPr>
      <w:r>
        <w:t>Condition : frottement entre 2 solide</w:t>
      </w:r>
      <w:r w:rsidR="00BE3F2D">
        <w:t>s</w:t>
      </w:r>
      <w:r>
        <w:t>, indépendant de la vitesse de glissement</w:t>
      </w:r>
      <w:r w:rsidR="00BE3F2D" w:rsidRPr="00CD7C95">
        <w:rPr>
          <w:b/>
          <w:bCs/>
        </w:rPr>
        <w:t>.</w:t>
      </w:r>
      <w:r w:rsidR="00CD7C95" w:rsidRPr="00CD7C95">
        <w:rPr>
          <w:b/>
          <w:bCs/>
        </w:rPr>
        <w:t xml:space="preserve"> </w:t>
      </w:r>
    </w:p>
    <w:p w14:paraId="38B0F51B" w14:textId="77777777" w:rsidR="00E97E50" w:rsidRPr="00CD7C95" w:rsidRDefault="00E97E50" w:rsidP="00CD7C95">
      <w:pPr>
        <w:pStyle w:val="Paragraphedeliste"/>
        <w:ind w:left="709"/>
        <w:jc w:val="both"/>
        <w:rPr>
          <w:b/>
          <w:bCs/>
        </w:rPr>
      </w:pPr>
    </w:p>
    <w:p w14:paraId="303581E4" w14:textId="2602D8DD" w:rsidR="007F34D6" w:rsidRDefault="006A60C8" w:rsidP="006A60C8">
      <w:pPr>
        <w:pStyle w:val="Paragraphedeliste"/>
        <w:spacing w:after="0"/>
        <w:ind w:left="709"/>
      </w:pPr>
      <w:r>
        <w:rPr>
          <w:noProof/>
        </w:rPr>
        <w:drawing>
          <wp:inline distT="0" distB="0" distL="0" distR="0" wp14:anchorId="2D9A01E1" wp14:editId="4DB14DCF">
            <wp:extent cx="5163387" cy="11715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972" cy="1172615"/>
                    </a:xfrm>
                    <a:prstGeom prst="rect">
                      <a:avLst/>
                    </a:prstGeom>
                  </pic:spPr>
                </pic:pic>
              </a:graphicData>
            </a:graphic>
          </wp:inline>
        </w:drawing>
      </w:r>
    </w:p>
    <w:p w14:paraId="564667E2" w14:textId="77B7E140" w:rsidR="006A60C8" w:rsidRDefault="006A60C8" w:rsidP="006A60C8">
      <w:pPr>
        <w:pStyle w:val="Paragraphedeliste"/>
        <w:spacing w:after="0"/>
        <w:ind w:left="709"/>
        <w:rPr>
          <w:noProof/>
        </w:rPr>
      </w:pPr>
      <w:r>
        <w:rPr>
          <w:noProof/>
        </w:rPr>
        <w:drawing>
          <wp:inline distT="0" distB="0" distL="0" distR="0" wp14:anchorId="52D0BDD1" wp14:editId="3A44BA4E">
            <wp:extent cx="3762375" cy="71699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77704" cy="719916"/>
                    </a:xfrm>
                    <a:prstGeom prst="rect">
                      <a:avLst/>
                    </a:prstGeom>
                  </pic:spPr>
                </pic:pic>
              </a:graphicData>
            </a:graphic>
          </wp:inline>
        </w:drawing>
      </w:r>
      <w:r w:rsidR="001735D3" w:rsidRPr="001735D3">
        <w:rPr>
          <w:noProof/>
        </w:rPr>
        <w:t xml:space="preserve"> </w:t>
      </w:r>
      <w:r w:rsidR="001735D3" w:rsidRPr="001735D3">
        <w:rPr>
          <w:noProof/>
        </w:rPr>
        <w:drawing>
          <wp:inline distT="0" distB="0" distL="0" distR="0" wp14:anchorId="7CA397AD" wp14:editId="04AAD6E8">
            <wp:extent cx="3314139" cy="1733550"/>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9067" cy="1736128"/>
                    </a:xfrm>
                    <a:prstGeom prst="rect">
                      <a:avLst/>
                    </a:prstGeom>
                  </pic:spPr>
                </pic:pic>
              </a:graphicData>
            </a:graphic>
          </wp:inline>
        </w:drawing>
      </w:r>
    </w:p>
    <w:p w14:paraId="64494949" w14:textId="6A8D6B3B" w:rsidR="00E97E50" w:rsidRDefault="00E97E50" w:rsidP="006A60C8">
      <w:pPr>
        <w:pStyle w:val="Paragraphedeliste"/>
        <w:spacing w:after="0"/>
        <w:ind w:left="709"/>
        <w:rPr>
          <w:noProof/>
        </w:rPr>
      </w:pPr>
    </w:p>
    <w:p w14:paraId="4E579DFC" w14:textId="1254A770" w:rsidR="00E97E50" w:rsidRDefault="00E97E50" w:rsidP="006A60C8">
      <w:pPr>
        <w:pStyle w:val="Paragraphedeliste"/>
        <w:spacing w:after="0"/>
        <w:ind w:left="709"/>
        <w:rPr>
          <w:noProof/>
        </w:rPr>
      </w:pPr>
    </w:p>
    <w:p w14:paraId="54A833D3" w14:textId="53D91213" w:rsidR="00E97E50" w:rsidRDefault="00E97E50" w:rsidP="006A60C8">
      <w:pPr>
        <w:pStyle w:val="Paragraphedeliste"/>
        <w:spacing w:after="0"/>
        <w:ind w:left="709"/>
        <w:rPr>
          <w:noProof/>
        </w:rPr>
      </w:pPr>
    </w:p>
    <w:p w14:paraId="7A244012" w14:textId="77777777" w:rsidR="00E97E50" w:rsidRDefault="00E97E50" w:rsidP="006A60C8">
      <w:pPr>
        <w:pStyle w:val="Paragraphedeliste"/>
        <w:spacing w:after="0"/>
        <w:ind w:left="709"/>
        <w:rPr>
          <w:noProof/>
        </w:rPr>
        <w:sectPr w:rsidR="00E97E50" w:rsidSect="00686804">
          <w:pgSz w:w="11906" w:h="16838"/>
          <w:pgMar w:top="964" w:right="1191" w:bottom="794" w:left="1191" w:header="708" w:footer="708" w:gutter="0"/>
          <w:cols w:space="708"/>
          <w:docGrid w:linePitch="360"/>
        </w:sectPr>
      </w:pPr>
    </w:p>
    <w:p w14:paraId="4997365F" w14:textId="77125D1C" w:rsidR="00E97E50" w:rsidRPr="00E97E50" w:rsidRDefault="00E97E50" w:rsidP="006A60C8">
      <w:pPr>
        <w:pStyle w:val="Paragraphedeliste"/>
        <w:spacing w:after="0"/>
        <w:ind w:left="709"/>
        <w:rPr>
          <w:b/>
          <w:bCs/>
          <w:noProof/>
        </w:rPr>
      </w:pPr>
      <w:r w:rsidRPr="00E97E50">
        <w:rPr>
          <w:b/>
          <w:bCs/>
          <w:noProof/>
        </w:rPr>
        <w:t>En statique : non-glissement</w:t>
      </w:r>
    </w:p>
    <w:p w14:paraId="168AF203" w14:textId="495D3958" w:rsidR="00E97E50" w:rsidRPr="00E97E50" w:rsidRDefault="00000000" w:rsidP="006A60C8">
      <w:pPr>
        <w:pStyle w:val="Paragraphedeliste"/>
        <w:spacing w:after="0"/>
        <w:ind w:left="709"/>
        <w:rPr>
          <w:rFonts w:eastAsiaTheme="minorEastAsia"/>
        </w:rPr>
      </w:pPr>
      <m:oMathPara>
        <m:oMathParaPr>
          <m:jc m:val="left"/>
        </m:oMathPara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g2/1</m:t>
                  </m:r>
                </m:sub>
              </m:sSub>
            </m:e>
          </m:acc>
          <m:r>
            <w:rPr>
              <w:rFonts w:ascii="Cambria Math" w:hAnsi="Cambria Math"/>
            </w:rPr>
            <m:t xml:space="preserve">= </m:t>
          </m:r>
          <m:acc>
            <m:accPr>
              <m:chr m:val="⃗"/>
              <m:ctrlPr>
                <w:rPr>
                  <w:rFonts w:ascii="Cambria Math" w:hAnsi="Cambria Math"/>
                  <w:i/>
                </w:rPr>
              </m:ctrlPr>
            </m:accPr>
            <m:e>
              <m:r>
                <w:rPr>
                  <w:rFonts w:ascii="Cambria Math" w:hAnsi="Cambria Math"/>
                </w:rPr>
                <m:t>0</m:t>
              </m:r>
            </m:e>
          </m:acc>
        </m:oMath>
      </m:oMathPara>
    </w:p>
    <w:p w14:paraId="186DAF3A" w14:textId="76906ACA" w:rsidR="00E97E50" w:rsidRPr="00E97E50" w:rsidRDefault="00000000" w:rsidP="006A60C8">
      <w:pPr>
        <w:pStyle w:val="Paragraphedeliste"/>
        <w:spacing w:after="0"/>
        <w:ind w:left="709"/>
        <w:rPr>
          <w:rFonts w:eastAsiaTheme="minorEastAsia"/>
        </w:rPr>
      </w:pPr>
      <m:oMathPara>
        <m:oMathParaPr>
          <m:jc m:val="left"/>
        </m:oMathParaPr>
        <m:oMath>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T</m:t>
                  </m:r>
                </m:e>
              </m:acc>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m:t>
              </m:r>
            </m:sub>
          </m:sSub>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N</m:t>
                  </m:r>
                </m:e>
              </m:acc>
            </m:e>
          </m:d>
        </m:oMath>
      </m:oMathPara>
    </w:p>
    <w:p w14:paraId="1D5DBED2" w14:textId="7EC6DE53" w:rsidR="00E97E50" w:rsidRPr="00E97E50" w:rsidRDefault="00E97E50" w:rsidP="006A60C8">
      <w:pPr>
        <w:pStyle w:val="Paragraphedeliste"/>
        <w:spacing w:after="0"/>
        <w:ind w:left="709"/>
      </w:pPr>
      <w:proofErr w:type="spellStart"/>
      <w:r w:rsidRPr="00E97E50">
        <w:rPr>
          <w:rFonts w:eastAsiaTheme="minorEastAsia"/>
          <w:i/>
          <w:iCs/>
        </w:rPr>
        <w:t>fs</w:t>
      </w:r>
      <w:proofErr w:type="spellEnd"/>
      <w:r>
        <w:rPr>
          <w:rFonts w:eastAsiaTheme="minorEastAsia"/>
        </w:rPr>
        <w:t> : coefficient de frottement statique</w:t>
      </w:r>
    </w:p>
    <w:p w14:paraId="5B967273" w14:textId="774FA7D3" w:rsidR="006A60C8" w:rsidRDefault="006A60C8" w:rsidP="006A60C8">
      <w:pPr>
        <w:pStyle w:val="Paragraphedeliste"/>
        <w:spacing w:after="0"/>
        <w:ind w:left="709"/>
      </w:pPr>
    </w:p>
    <w:p w14:paraId="0D16D597" w14:textId="59B937BD" w:rsidR="00E97E50" w:rsidRPr="00E97E50" w:rsidRDefault="00E97E50" w:rsidP="00E97E50">
      <w:pPr>
        <w:pStyle w:val="Paragraphedeliste"/>
        <w:spacing w:after="0"/>
        <w:ind w:left="709"/>
        <w:rPr>
          <w:b/>
          <w:bCs/>
          <w:noProof/>
        </w:rPr>
      </w:pPr>
      <w:r w:rsidRPr="00E97E50">
        <w:rPr>
          <w:b/>
          <w:bCs/>
          <w:noProof/>
        </w:rPr>
        <w:t>En statidynamique : avec glissement</w:t>
      </w:r>
    </w:p>
    <w:p w14:paraId="400CC9A3" w14:textId="50D791D3" w:rsidR="00E97E50" w:rsidRPr="00E97E50" w:rsidRDefault="00000000" w:rsidP="00E97E50">
      <w:pPr>
        <w:pStyle w:val="Paragraphedeliste"/>
        <w:spacing w:after="0"/>
        <w:ind w:left="709"/>
        <w:rPr>
          <w:rFonts w:eastAsiaTheme="minorEastAsia"/>
        </w:rPr>
      </w:pPr>
      <m:oMathPara>
        <m:oMathParaPr>
          <m:jc m:val="left"/>
        </m:oMathPara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g2/1</m:t>
                  </m:r>
                </m:sub>
              </m:sSub>
            </m:e>
          </m:acc>
          <m:r>
            <w:rPr>
              <w:rFonts w:ascii="Cambria Math" w:hAnsi="Cambria Math"/>
            </w:rPr>
            <m:t xml:space="preserve">≠ </m:t>
          </m:r>
          <m:acc>
            <m:accPr>
              <m:chr m:val="⃗"/>
              <m:ctrlPr>
                <w:rPr>
                  <w:rFonts w:ascii="Cambria Math" w:hAnsi="Cambria Math"/>
                  <w:i/>
                </w:rPr>
              </m:ctrlPr>
            </m:accPr>
            <m:e>
              <m:r>
                <w:rPr>
                  <w:rFonts w:ascii="Cambria Math" w:hAnsi="Cambria Math"/>
                </w:rPr>
                <m:t>0</m:t>
              </m:r>
            </m:e>
          </m:acc>
        </m:oMath>
      </m:oMathPara>
    </w:p>
    <w:p w14:paraId="45A04C81" w14:textId="3F39C02B" w:rsidR="00E97E50" w:rsidRPr="00E97E50" w:rsidRDefault="00000000" w:rsidP="00E97E50">
      <w:pPr>
        <w:pStyle w:val="Paragraphedeliste"/>
        <w:spacing w:after="0"/>
        <w:ind w:left="709"/>
        <w:rPr>
          <w:rFonts w:eastAsiaTheme="minorEastAsia"/>
        </w:rPr>
      </w:pPr>
      <m:oMathPara>
        <m:oMathParaPr>
          <m:jc m:val="left"/>
        </m:oMathParaPr>
        <m:oMath>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T</m:t>
                  </m:r>
                </m:e>
              </m:acc>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N</m:t>
                  </m:r>
                </m:e>
              </m:acc>
            </m:e>
          </m:d>
        </m:oMath>
      </m:oMathPara>
    </w:p>
    <w:p w14:paraId="31A3C5FC" w14:textId="4C69C152" w:rsidR="00E97E50" w:rsidRPr="00E97E50" w:rsidRDefault="00E97E50" w:rsidP="00E97E50">
      <w:pPr>
        <w:pStyle w:val="Paragraphedeliste"/>
        <w:spacing w:after="0"/>
        <w:ind w:left="709"/>
      </w:pPr>
      <w:proofErr w:type="spellStart"/>
      <w:r w:rsidRPr="00E97E50">
        <w:rPr>
          <w:rFonts w:eastAsiaTheme="minorEastAsia"/>
          <w:i/>
          <w:iCs/>
        </w:rPr>
        <w:t>f</w:t>
      </w:r>
      <w:r>
        <w:rPr>
          <w:rFonts w:eastAsiaTheme="minorEastAsia"/>
          <w:i/>
          <w:iCs/>
        </w:rPr>
        <w:t>d</w:t>
      </w:r>
      <w:proofErr w:type="spellEnd"/>
      <w:r>
        <w:rPr>
          <w:rFonts w:eastAsiaTheme="minorEastAsia"/>
        </w:rPr>
        <w:t> : coefficient de frottement dynamique</w:t>
      </w:r>
    </w:p>
    <w:p w14:paraId="5BBAF1FE" w14:textId="77777777" w:rsidR="00E97E50" w:rsidRDefault="00E97E50" w:rsidP="006A60C8">
      <w:pPr>
        <w:pStyle w:val="Paragraphedeliste"/>
        <w:spacing w:after="0"/>
        <w:ind w:left="709"/>
        <w:sectPr w:rsidR="00E97E50" w:rsidSect="00E97E50">
          <w:type w:val="continuous"/>
          <w:pgSz w:w="11906" w:h="16838"/>
          <w:pgMar w:top="964" w:right="1191" w:bottom="794" w:left="1191" w:header="708" w:footer="708" w:gutter="0"/>
          <w:cols w:num="2" w:space="708"/>
          <w:docGrid w:linePitch="360"/>
        </w:sectPr>
      </w:pPr>
    </w:p>
    <w:p w14:paraId="11EE67F1" w14:textId="07D4A3AD" w:rsidR="006A60C8" w:rsidRDefault="006A60C8" w:rsidP="006A60C8">
      <w:pPr>
        <w:pStyle w:val="Paragraphedeliste"/>
        <w:spacing w:after="0"/>
        <w:ind w:left="709"/>
      </w:pPr>
      <w:r>
        <w:rPr>
          <w:noProof/>
        </w:rPr>
        <w:lastRenderedPageBreak/>
        <w:drawing>
          <wp:inline distT="0" distB="0" distL="0" distR="0" wp14:anchorId="39F2DBB8" wp14:editId="45848333">
            <wp:extent cx="5045967" cy="2590800"/>
            <wp:effectExtent l="0" t="0" r="254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0861" cy="2593313"/>
                    </a:xfrm>
                    <a:prstGeom prst="rect">
                      <a:avLst/>
                    </a:prstGeom>
                  </pic:spPr>
                </pic:pic>
              </a:graphicData>
            </a:graphic>
          </wp:inline>
        </w:drawing>
      </w:r>
    </w:p>
    <w:p w14:paraId="6A8A3198" w14:textId="77777777" w:rsidR="00E97E50" w:rsidRDefault="00E97E50" w:rsidP="006A60C8">
      <w:pPr>
        <w:pStyle w:val="Paragraphedeliste"/>
        <w:spacing w:after="0"/>
        <w:ind w:left="709"/>
        <w:rPr>
          <w:u w:val="single"/>
        </w:rPr>
      </w:pPr>
    </w:p>
    <w:p w14:paraId="66694832" w14:textId="529D8450" w:rsidR="00D468BA" w:rsidRDefault="00D468BA" w:rsidP="006A60C8">
      <w:pPr>
        <w:pStyle w:val="Paragraphedeliste"/>
        <w:spacing w:after="0"/>
        <w:ind w:left="709"/>
      </w:pPr>
      <w:r w:rsidRPr="00D468BA">
        <w:rPr>
          <w:u w:val="single"/>
        </w:rPr>
        <w:t>Aspect microscopique</w:t>
      </w:r>
      <w:r>
        <w:t xml:space="preserve"> : le frottement n'est pas dû à une </w:t>
      </w:r>
      <w:r w:rsidRPr="00D468BA">
        <w:t>interaction élémentaire</w:t>
      </w:r>
      <w:r>
        <w:t xml:space="preserve">, mais résulte de causes diverses, principalement des </w:t>
      </w:r>
      <w:r w:rsidRPr="00D468BA">
        <w:t>forces électromagnétiques</w:t>
      </w:r>
      <w:r>
        <w:t xml:space="preserve"> et de l'</w:t>
      </w:r>
      <w:hyperlink r:id="rId12" w:tooltip="Interaction d'échange" w:history="1">
        <w:r>
          <w:rPr>
            <w:rStyle w:val="Lienhypertexte"/>
          </w:rPr>
          <w:t>interaction d'échange</w:t>
        </w:r>
      </w:hyperlink>
      <w:r>
        <w:t xml:space="preserve"> entre les </w:t>
      </w:r>
      <w:r w:rsidRPr="00D468BA">
        <w:t>atomes</w:t>
      </w:r>
      <w:r>
        <w:t xml:space="preserve"> des surfaces en contact.</w:t>
      </w:r>
    </w:p>
    <w:p w14:paraId="7FE9C0B5" w14:textId="184922E0" w:rsidR="00E97E50" w:rsidRDefault="00926CC0" w:rsidP="00C349CD">
      <w:pPr>
        <w:pStyle w:val="Paragraphedeliste"/>
        <w:spacing w:after="0"/>
        <w:ind w:left="426"/>
      </w:pPr>
      <w:r>
        <w:rPr>
          <w:noProof/>
        </w:rPr>
        <w:drawing>
          <wp:inline distT="0" distB="0" distL="0" distR="0" wp14:anchorId="48CB9F9A" wp14:editId="3E133FC2">
            <wp:extent cx="6047740" cy="25742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47740" cy="2574290"/>
                    </a:xfrm>
                    <a:prstGeom prst="rect">
                      <a:avLst/>
                    </a:prstGeom>
                  </pic:spPr>
                </pic:pic>
              </a:graphicData>
            </a:graphic>
          </wp:inline>
        </w:drawing>
      </w:r>
    </w:p>
    <w:p w14:paraId="261AC6AD" w14:textId="38ABB35D" w:rsidR="00926CC0" w:rsidRDefault="00926CC0" w:rsidP="00C349CD">
      <w:pPr>
        <w:pStyle w:val="Paragraphedeliste"/>
        <w:spacing w:after="0"/>
        <w:ind w:left="284"/>
      </w:pPr>
      <w:r>
        <w:rPr>
          <w:noProof/>
        </w:rPr>
        <w:drawing>
          <wp:inline distT="0" distB="0" distL="0" distR="0" wp14:anchorId="2E0CC948" wp14:editId="41039B77">
            <wp:extent cx="6047740" cy="1244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47740" cy="1244600"/>
                    </a:xfrm>
                    <a:prstGeom prst="rect">
                      <a:avLst/>
                    </a:prstGeom>
                  </pic:spPr>
                </pic:pic>
              </a:graphicData>
            </a:graphic>
          </wp:inline>
        </w:drawing>
      </w:r>
    </w:p>
    <w:p w14:paraId="14668BC5" w14:textId="5B87F18C" w:rsidR="00C349CD" w:rsidRDefault="00C349CD" w:rsidP="00C349CD">
      <w:pPr>
        <w:pStyle w:val="Paragraphedeliste"/>
        <w:spacing w:after="0"/>
        <w:ind w:left="0"/>
      </w:pPr>
      <w:r>
        <w:rPr>
          <w:noProof/>
        </w:rPr>
        <w:drawing>
          <wp:inline distT="0" distB="0" distL="0" distR="0" wp14:anchorId="094A781B" wp14:editId="4CC3432D">
            <wp:extent cx="6047740" cy="133604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47740" cy="1336040"/>
                    </a:xfrm>
                    <a:prstGeom prst="rect">
                      <a:avLst/>
                    </a:prstGeom>
                  </pic:spPr>
                </pic:pic>
              </a:graphicData>
            </a:graphic>
          </wp:inline>
        </w:drawing>
      </w:r>
    </w:p>
    <w:p w14:paraId="2E0B230B" w14:textId="1F2BE6DF" w:rsidR="00C349CD" w:rsidRDefault="00C349CD" w:rsidP="00C349CD">
      <w:pPr>
        <w:pStyle w:val="Paragraphedeliste"/>
        <w:spacing w:after="0"/>
        <w:ind w:left="0"/>
      </w:pPr>
      <w:r>
        <w:rPr>
          <w:noProof/>
        </w:rPr>
        <w:lastRenderedPageBreak/>
        <w:drawing>
          <wp:inline distT="0" distB="0" distL="0" distR="0" wp14:anchorId="7244AE95" wp14:editId="7BD0017A">
            <wp:extent cx="6047740" cy="11239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7740" cy="1123950"/>
                    </a:xfrm>
                    <a:prstGeom prst="rect">
                      <a:avLst/>
                    </a:prstGeom>
                  </pic:spPr>
                </pic:pic>
              </a:graphicData>
            </a:graphic>
          </wp:inline>
        </w:drawing>
      </w:r>
    </w:p>
    <w:p w14:paraId="3A1D7F85" w14:textId="77777777" w:rsidR="00926CC0" w:rsidRDefault="00926CC0" w:rsidP="006A60C8">
      <w:pPr>
        <w:pStyle w:val="Paragraphedeliste"/>
        <w:spacing w:after="0"/>
        <w:ind w:left="709"/>
      </w:pPr>
    </w:p>
    <w:p w14:paraId="5D504BC3" w14:textId="77777777" w:rsidR="00926CC0" w:rsidRDefault="00926CC0" w:rsidP="006A60C8">
      <w:pPr>
        <w:pStyle w:val="Paragraphedeliste"/>
        <w:spacing w:after="0"/>
        <w:ind w:left="709"/>
      </w:pPr>
    </w:p>
    <w:p w14:paraId="616A41C6" w14:textId="4593D531" w:rsidR="00D468BA" w:rsidRPr="00BE3F2D" w:rsidRDefault="00D468BA" w:rsidP="00D468BA">
      <w:pPr>
        <w:pStyle w:val="Paragraphedeliste"/>
        <w:numPr>
          <w:ilvl w:val="0"/>
          <w:numId w:val="3"/>
        </w:numPr>
        <w:spacing w:after="0"/>
        <w:ind w:left="709"/>
        <w:rPr>
          <w:b/>
          <w:bCs/>
          <w:sz w:val="24"/>
          <w:szCs w:val="24"/>
        </w:rPr>
      </w:pPr>
      <w:r w:rsidRPr="00BE3F2D">
        <w:rPr>
          <w:b/>
          <w:bCs/>
          <w:sz w:val="24"/>
          <w:szCs w:val="24"/>
        </w:rPr>
        <w:t xml:space="preserve">Frottement visqueux </w:t>
      </w:r>
    </w:p>
    <w:p w14:paraId="53669EED" w14:textId="6D736384" w:rsidR="00D468BA" w:rsidRDefault="00D468BA" w:rsidP="00BE3F2D">
      <w:pPr>
        <w:pStyle w:val="Paragraphedeliste"/>
        <w:spacing w:after="0"/>
        <w:ind w:left="709"/>
        <w:jc w:val="both"/>
      </w:pPr>
      <w:r>
        <w:t xml:space="preserve">Un frottement </w:t>
      </w:r>
      <w:hyperlink r:id="rId17" w:tooltip="Viscosité" w:history="1">
        <w:r>
          <w:rPr>
            <w:rStyle w:val="Lienhypertexte"/>
          </w:rPr>
          <w:t>visqueux</w:t>
        </w:r>
      </w:hyperlink>
      <w:r>
        <w:t xml:space="preserve"> est une force (ou un couple) de frottement qui dépend de la vitesse relative des deux corps en mouvement. Il s'exprime différemment selon qu'il s'agisse du contact entre deux solides lubrifiés ou du déplacement d'un corps dans un milieu fluide.</w:t>
      </w:r>
    </w:p>
    <w:p w14:paraId="7EBDC1A0" w14:textId="729710F4" w:rsidR="00D468BA" w:rsidRDefault="00D468BA" w:rsidP="00D468BA">
      <w:pPr>
        <w:pStyle w:val="Paragraphedeliste"/>
        <w:spacing w:after="0"/>
        <w:ind w:left="709"/>
      </w:pPr>
      <w:r>
        <w:rPr>
          <w:noProof/>
        </w:rPr>
        <w:drawing>
          <wp:inline distT="0" distB="0" distL="0" distR="0" wp14:anchorId="0FA7DDB6" wp14:editId="42C74B0D">
            <wp:extent cx="6047740" cy="12960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1296035"/>
                    </a:xfrm>
                    <a:prstGeom prst="rect">
                      <a:avLst/>
                    </a:prstGeom>
                  </pic:spPr>
                </pic:pic>
              </a:graphicData>
            </a:graphic>
          </wp:inline>
        </w:drawing>
      </w:r>
    </w:p>
    <w:p w14:paraId="28725BAD" w14:textId="2FF1669B" w:rsidR="00D468BA" w:rsidRDefault="00D468BA" w:rsidP="00D468BA">
      <w:pPr>
        <w:pStyle w:val="Paragraphedeliste"/>
        <w:spacing w:after="0"/>
        <w:ind w:left="709"/>
      </w:pPr>
      <w:r>
        <w:rPr>
          <w:noProof/>
        </w:rPr>
        <w:drawing>
          <wp:inline distT="0" distB="0" distL="0" distR="0" wp14:anchorId="44AE053C" wp14:editId="68055742">
            <wp:extent cx="6047740" cy="370395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47740" cy="3703955"/>
                    </a:xfrm>
                    <a:prstGeom prst="rect">
                      <a:avLst/>
                    </a:prstGeom>
                  </pic:spPr>
                </pic:pic>
              </a:graphicData>
            </a:graphic>
          </wp:inline>
        </w:drawing>
      </w:r>
    </w:p>
    <w:p w14:paraId="1C1B02D4" w14:textId="77777777" w:rsidR="00C71098" w:rsidRDefault="00C71098" w:rsidP="00375E59">
      <w:pPr>
        <w:spacing w:before="100" w:beforeAutospacing="1" w:after="100" w:afterAutospacing="1" w:line="240" w:lineRule="auto"/>
        <w:ind w:firstLine="708"/>
        <w:rPr>
          <w:rFonts w:eastAsia="Times New Roman" w:cstheme="minorHAnsi"/>
          <w:lang w:eastAsia="fr-FR"/>
        </w:rPr>
      </w:pPr>
    </w:p>
    <w:p w14:paraId="32E1A343" w14:textId="7228A3A6" w:rsidR="00375E59" w:rsidRPr="00BE3F2D" w:rsidRDefault="00375E59" w:rsidP="00375E59">
      <w:pPr>
        <w:spacing w:before="100" w:beforeAutospacing="1" w:after="100" w:afterAutospacing="1" w:line="240" w:lineRule="auto"/>
        <w:ind w:firstLine="708"/>
        <w:rPr>
          <w:rFonts w:eastAsia="Times New Roman" w:cstheme="minorHAnsi"/>
          <w:lang w:eastAsia="fr-FR"/>
        </w:rPr>
      </w:pPr>
      <w:r w:rsidRPr="00BE3F2D">
        <w:rPr>
          <w:rFonts w:eastAsia="Times New Roman" w:cstheme="minorHAnsi"/>
          <w:lang w:eastAsia="fr-FR"/>
        </w:rPr>
        <w:t xml:space="preserve">La valeur d’une force de frottement dépend de : </w:t>
      </w:r>
    </w:p>
    <w:p w14:paraId="1540FD49" w14:textId="77777777" w:rsidR="00375E59" w:rsidRPr="00BE3F2D" w:rsidRDefault="00375E59" w:rsidP="00375E59">
      <w:pPr>
        <w:numPr>
          <w:ilvl w:val="0"/>
          <w:numId w:val="5"/>
        </w:numPr>
        <w:tabs>
          <w:tab w:val="clear" w:pos="720"/>
        </w:tabs>
        <w:spacing w:before="100" w:beforeAutospacing="1" w:after="100" w:afterAutospacing="1" w:line="240" w:lineRule="auto"/>
        <w:ind w:left="1418"/>
        <w:rPr>
          <w:rFonts w:eastAsia="Times New Roman" w:cstheme="minorHAnsi"/>
          <w:lang w:eastAsia="fr-FR"/>
        </w:rPr>
      </w:pPr>
      <w:r w:rsidRPr="00BE3F2D">
        <w:rPr>
          <w:rFonts w:eastAsia="Times New Roman" w:cstheme="minorHAnsi"/>
          <w:lang w:eastAsia="fr-FR"/>
        </w:rPr>
        <w:t xml:space="preserve">la </w:t>
      </w:r>
      <w:r w:rsidRPr="00BE3F2D">
        <w:rPr>
          <w:rFonts w:eastAsia="Times New Roman" w:cstheme="minorHAnsi"/>
          <w:b/>
          <w:bCs/>
          <w:lang w:eastAsia="fr-FR"/>
        </w:rPr>
        <w:t>nature</w:t>
      </w:r>
      <w:r w:rsidRPr="00BE3F2D">
        <w:rPr>
          <w:rFonts w:eastAsia="Times New Roman" w:cstheme="minorHAnsi"/>
          <w:lang w:eastAsia="fr-FR"/>
        </w:rPr>
        <w:t xml:space="preserve"> (rugosité) et de l’</w:t>
      </w:r>
      <w:r w:rsidRPr="00BE3F2D">
        <w:rPr>
          <w:rFonts w:eastAsia="Times New Roman" w:cstheme="minorHAnsi"/>
          <w:b/>
          <w:bCs/>
          <w:lang w:eastAsia="fr-FR"/>
        </w:rPr>
        <w:t>aire de la surface de contact</w:t>
      </w:r>
      <w:r w:rsidRPr="00BE3F2D">
        <w:rPr>
          <w:rFonts w:eastAsia="Times New Roman" w:cstheme="minorHAnsi"/>
          <w:lang w:eastAsia="fr-FR"/>
        </w:rPr>
        <w:t xml:space="preserve"> entre le système et le milieu extérieur ; </w:t>
      </w:r>
    </w:p>
    <w:p w14:paraId="794198FB" w14:textId="77777777" w:rsidR="00375E59" w:rsidRPr="00BE3F2D" w:rsidRDefault="00375E59" w:rsidP="00375E59">
      <w:pPr>
        <w:numPr>
          <w:ilvl w:val="0"/>
          <w:numId w:val="5"/>
        </w:numPr>
        <w:tabs>
          <w:tab w:val="clear" w:pos="720"/>
        </w:tabs>
        <w:spacing w:before="100" w:beforeAutospacing="1" w:after="100" w:afterAutospacing="1" w:line="240" w:lineRule="auto"/>
        <w:ind w:left="1418"/>
        <w:rPr>
          <w:rFonts w:eastAsia="Times New Roman" w:cstheme="minorHAnsi"/>
          <w:lang w:eastAsia="fr-FR"/>
        </w:rPr>
      </w:pPr>
      <w:r w:rsidRPr="00BE3F2D">
        <w:rPr>
          <w:rFonts w:eastAsia="Times New Roman" w:cstheme="minorHAnsi"/>
          <w:lang w:eastAsia="fr-FR"/>
        </w:rPr>
        <w:t xml:space="preserve">la </w:t>
      </w:r>
      <w:r w:rsidRPr="00BE3F2D">
        <w:rPr>
          <w:rFonts w:eastAsia="Times New Roman" w:cstheme="minorHAnsi"/>
          <w:b/>
          <w:bCs/>
          <w:lang w:eastAsia="fr-FR"/>
        </w:rPr>
        <w:t>forme</w:t>
      </w:r>
      <w:r w:rsidRPr="00BE3F2D">
        <w:rPr>
          <w:rFonts w:eastAsia="Times New Roman" w:cstheme="minorHAnsi"/>
          <w:lang w:eastAsia="fr-FR"/>
        </w:rPr>
        <w:t xml:space="preserve"> du système ; </w:t>
      </w:r>
    </w:p>
    <w:p w14:paraId="6496CF9D" w14:textId="77777777" w:rsidR="00375E59" w:rsidRPr="00BE3F2D" w:rsidRDefault="00375E59" w:rsidP="00375E59">
      <w:pPr>
        <w:numPr>
          <w:ilvl w:val="0"/>
          <w:numId w:val="5"/>
        </w:numPr>
        <w:tabs>
          <w:tab w:val="clear" w:pos="720"/>
        </w:tabs>
        <w:spacing w:before="100" w:beforeAutospacing="1" w:after="100" w:afterAutospacing="1" w:line="240" w:lineRule="auto"/>
        <w:ind w:left="1418"/>
        <w:rPr>
          <w:rFonts w:eastAsia="Times New Roman" w:cstheme="minorHAnsi"/>
          <w:lang w:eastAsia="fr-FR"/>
        </w:rPr>
      </w:pPr>
      <w:r w:rsidRPr="00BE3F2D">
        <w:rPr>
          <w:rFonts w:eastAsia="Times New Roman" w:cstheme="minorHAnsi"/>
          <w:lang w:eastAsia="fr-FR"/>
        </w:rPr>
        <w:t xml:space="preserve">la </w:t>
      </w:r>
      <w:r w:rsidRPr="00BE3F2D">
        <w:rPr>
          <w:rFonts w:eastAsia="Times New Roman" w:cstheme="minorHAnsi"/>
          <w:b/>
          <w:bCs/>
          <w:lang w:eastAsia="fr-FR"/>
        </w:rPr>
        <w:t>viscosité</w:t>
      </w:r>
      <w:r w:rsidRPr="00BE3F2D">
        <w:rPr>
          <w:rFonts w:eastAsia="Times New Roman" w:cstheme="minorHAnsi"/>
          <w:lang w:eastAsia="fr-FR"/>
        </w:rPr>
        <w:t xml:space="preserve"> et/ou la </w:t>
      </w:r>
      <w:r w:rsidRPr="00BE3F2D">
        <w:rPr>
          <w:rFonts w:eastAsia="Times New Roman" w:cstheme="minorHAnsi"/>
          <w:b/>
          <w:bCs/>
          <w:lang w:eastAsia="fr-FR"/>
        </w:rPr>
        <w:t>masse volumique</w:t>
      </w:r>
      <w:r w:rsidRPr="00BE3F2D">
        <w:rPr>
          <w:rFonts w:eastAsia="Times New Roman" w:cstheme="minorHAnsi"/>
          <w:lang w:eastAsia="fr-FR"/>
        </w:rPr>
        <w:t xml:space="preserve"> du fluide ; </w:t>
      </w:r>
    </w:p>
    <w:p w14:paraId="08A7B2C0" w14:textId="7A0FA62C" w:rsidR="00375E59" w:rsidRPr="00BE3F2D" w:rsidRDefault="00375E59" w:rsidP="00375E59">
      <w:pPr>
        <w:numPr>
          <w:ilvl w:val="0"/>
          <w:numId w:val="5"/>
        </w:numPr>
        <w:tabs>
          <w:tab w:val="clear" w:pos="720"/>
        </w:tabs>
        <w:spacing w:before="100" w:beforeAutospacing="1" w:after="100" w:afterAutospacing="1" w:line="240" w:lineRule="auto"/>
        <w:ind w:left="1418"/>
        <w:rPr>
          <w:rFonts w:eastAsia="Times New Roman" w:cstheme="minorHAnsi"/>
          <w:lang w:eastAsia="fr-FR"/>
        </w:rPr>
      </w:pPr>
      <w:r w:rsidRPr="00BE3F2D">
        <w:rPr>
          <w:rFonts w:eastAsia="Times New Roman" w:cstheme="minorHAnsi"/>
          <w:lang w:eastAsia="fr-FR"/>
        </w:rPr>
        <w:t xml:space="preserve">la </w:t>
      </w:r>
      <w:r w:rsidRPr="00BE3F2D">
        <w:rPr>
          <w:rFonts w:eastAsia="Times New Roman" w:cstheme="minorHAnsi"/>
          <w:b/>
          <w:bCs/>
          <w:lang w:eastAsia="fr-FR"/>
        </w:rPr>
        <w:t>vitesse du fluide</w:t>
      </w:r>
      <w:r w:rsidRPr="00BE3F2D">
        <w:rPr>
          <w:rFonts w:eastAsia="Times New Roman" w:cstheme="minorHAnsi"/>
          <w:lang w:eastAsia="fr-FR"/>
        </w:rPr>
        <w:t xml:space="preserve"> par rapport au système (ou de la vitesse du système par rapport au fluide). </w:t>
      </w:r>
    </w:p>
    <w:p w14:paraId="5AFA03CD" w14:textId="54539254" w:rsidR="00D468BA" w:rsidRDefault="00D468BA" w:rsidP="00D468BA">
      <w:pPr>
        <w:pStyle w:val="Paragraphedeliste"/>
        <w:spacing w:after="0"/>
        <w:ind w:left="709"/>
      </w:pPr>
    </w:p>
    <w:p w14:paraId="2521921C" w14:textId="145F553B" w:rsidR="003A0E9A" w:rsidRPr="00BE3F2D" w:rsidRDefault="003A0E9A" w:rsidP="00BE3F2D">
      <w:pPr>
        <w:pStyle w:val="Paragraphedeliste"/>
        <w:numPr>
          <w:ilvl w:val="0"/>
          <w:numId w:val="3"/>
        </w:numPr>
        <w:spacing w:after="0"/>
        <w:ind w:left="709"/>
        <w:rPr>
          <w:b/>
          <w:bCs/>
          <w:sz w:val="24"/>
          <w:szCs w:val="24"/>
        </w:rPr>
      </w:pPr>
      <w:r w:rsidRPr="00BE3F2D">
        <w:rPr>
          <w:b/>
          <w:bCs/>
          <w:sz w:val="24"/>
          <w:szCs w:val="24"/>
        </w:rPr>
        <w:lastRenderedPageBreak/>
        <w:t>Aspect énergétique</w:t>
      </w:r>
    </w:p>
    <w:p w14:paraId="5767C184" w14:textId="77777777" w:rsidR="00375E59" w:rsidRDefault="00375E59" w:rsidP="003A0E9A">
      <w:pPr>
        <w:pStyle w:val="Paragraphedeliste"/>
        <w:spacing w:after="0"/>
        <w:ind w:left="1069"/>
      </w:pPr>
      <w:r>
        <w:t xml:space="preserve">Le travail des forces non-conservatives dépend du chemin suivi. </w:t>
      </w:r>
    </w:p>
    <w:p w14:paraId="4E9AB2FC" w14:textId="22146316" w:rsidR="00375E59" w:rsidRDefault="00375E59" w:rsidP="00BE3F2D">
      <w:pPr>
        <w:pStyle w:val="Paragraphedeliste"/>
        <w:spacing w:after="0"/>
        <w:ind w:left="1069"/>
        <w:jc w:val="both"/>
      </w:pPr>
      <w:r>
        <w:t>Cette dépendance au chemin suivi se manifeste par une conversion du travail mécanique en une autre forme d'énergie, au fur et à mesure de la transformation.</w:t>
      </w:r>
    </w:p>
    <w:p w14:paraId="28557042" w14:textId="5B9A6D32" w:rsidR="003A0E9A" w:rsidRDefault="003A0E9A" w:rsidP="00BE3F2D">
      <w:pPr>
        <w:pStyle w:val="Paragraphedeliste"/>
        <w:spacing w:after="0"/>
        <w:ind w:left="1069"/>
        <w:jc w:val="both"/>
      </w:pPr>
      <w:r>
        <w:t xml:space="preserve">Le travail de la force de frottement est un transfert d’énergie thermique vers le milieu extérieur, </w:t>
      </w:r>
      <w:r w:rsidR="00375E59">
        <w:t xml:space="preserve">c’est </w:t>
      </w:r>
      <w:r>
        <w:t>un terme de dissipation énergétique comme l’effet Joule à travers un conducteur ohmique pour un système électronique.</w:t>
      </w:r>
    </w:p>
    <w:p w14:paraId="0798A5FB" w14:textId="1F21DFC9" w:rsidR="003A0E9A" w:rsidRDefault="003A0E9A" w:rsidP="003A0E9A">
      <w:pPr>
        <w:pStyle w:val="Paragraphedeliste"/>
        <w:spacing w:after="0"/>
        <w:ind w:left="1069"/>
      </w:pPr>
      <w:r>
        <w:t xml:space="preserve">On peut évaluer ce travail à l’aide du théorème de l’énergie mécanique : </w:t>
      </w:r>
      <w:r w:rsidRPr="003A0E9A">
        <w:rPr>
          <w:rFonts w:ascii="Symbol" w:hAnsi="Symbol"/>
        </w:rPr>
        <w:t>D</w:t>
      </w:r>
      <w:proofErr w:type="spellStart"/>
      <w:r>
        <w:t>Em</w:t>
      </w:r>
      <w:proofErr w:type="spellEnd"/>
      <w:r>
        <w:t xml:space="preserve"> = W (f) </w:t>
      </w:r>
    </w:p>
    <w:p w14:paraId="7192E3CE" w14:textId="2400C75C" w:rsidR="001B5481" w:rsidRDefault="001B5481" w:rsidP="001B5481">
      <w:pPr>
        <w:spacing w:after="0"/>
      </w:pPr>
    </w:p>
    <w:p w14:paraId="6F0A4350" w14:textId="4CECD9A8" w:rsidR="001B5481" w:rsidRDefault="001B5481" w:rsidP="001B5481">
      <w:pPr>
        <w:spacing w:after="0"/>
      </w:pPr>
    </w:p>
    <w:p w14:paraId="20D0807C" w14:textId="43C28618" w:rsidR="001B5481" w:rsidRPr="00717DE6" w:rsidRDefault="001B5481" w:rsidP="00BE3F2D">
      <w:pPr>
        <w:jc w:val="center"/>
        <w:rPr>
          <w:b/>
          <w:bCs/>
          <w:sz w:val="24"/>
          <w:szCs w:val="24"/>
        </w:rPr>
      </w:pPr>
      <w:r>
        <w:br w:type="page"/>
      </w:r>
      <w:r w:rsidRPr="00717DE6">
        <w:rPr>
          <w:b/>
          <w:bCs/>
          <w:sz w:val="24"/>
          <w:szCs w:val="24"/>
        </w:rPr>
        <w:lastRenderedPageBreak/>
        <w:t>PARTIE PEDAGOGIQUE</w:t>
      </w:r>
    </w:p>
    <w:p w14:paraId="3E36707B" w14:textId="2329ED92" w:rsidR="001B5481" w:rsidRDefault="001B5481" w:rsidP="001B5481">
      <w:pPr>
        <w:spacing w:after="0"/>
      </w:pPr>
      <w:r>
        <w:t>Présence du concept dans les programmes du secondaire</w:t>
      </w:r>
    </w:p>
    <w:p w14:paraId="1A8BC292" w14:textId="7EB42E48" w:rsidR="001B5481" w:rsidRDefault="001B5481" w:rsidP="001B5481">
      <w:pPr>
        <w:spacing w:after="0"/>
      </w:pPr>
    </w:p>
    <w:tbl>
      <w:tblPr>
        <w:tblStyle w:val="Grilledutableau"/>
        <w:tblW w:w="0" w:type="auto"/>
        <w:tblLook w:val="04A0" w:firstRow="1" w:lastRow="0" w:firstColumn="1" w:lastColumn="0" w:noHBand="0" w:noVBand="1"/>
      </w:tblPr>
      <w:tblGrid>
        <w:gridCol w:w="3256"/>
        <w:gridCol w:w="6237"/>
      </w:tblGrid>
      <w:tr w:rsidR="001B5481" w:rsidRPr="00BE3F2D" w14:paraId="7C021A6E" w14:textId="77777777" w:rsidTr="000065DC">
        <w:tc>
          <w:tcPr>
            <w:tcW w:w="9493" w:type="dxa"/>
            <w:gridSpan w:val="2"/>
            <w:shd w:val="clear" w:color="auto" w:fill="F2F2F2" w:themeFill="background1" w:themeFillShade="F2"/>
          </w:tcPr>
          <w:p w14:paraId="6539F893" w14:textId="3C49B479" w:rsidR="001B5481" w:rsidRPr="00BE3F2D" w:rsidRDefault="001B5481" w:rsidP="00717DE6">
            <w:pPr>
              <w:jc w:val="center"/>
              <w:rPr>
                <w:b/>
                <w:bCs/>
              </w:rPr>
            </w:pPr>
            <w:r w:rsidRPr="00BE3F2D">
              <w:rPr>
                <w:b/>
                <w:bCs/>
              </w:rPr>
              <w:t>Enseignement de spécialité PC de première</w:t>
            </w:r>
          </w:p>
        </w:tc>
      </w:tr>
      <w:tr w:rsidR="001B5481" w14:paraId="581B3395" w14:textId="77777777" w:rsidTr="001B5481">
        <w:tc>
          <w:tcPr>
            <w:tcW w:w="3256" w:type="dxa"/>
          </w:tcPr>
          <w:p w14:paraId="77BCF7E7" w14:textId="1AAC5A7B" w:rsidR="001B5481" w:rsidRPr="00AA3402" w:rsidRDefault="001B5481" w:rsidP="00AA3402">
            <w:pPr>
              <w:jc w:val="center"/>
              <w:rPr>
                <w:b/>
                <w:bCs/>
              </w:rPr>
            </w:pPr>
            <w:r w:rsidRPr="00AA3402">
              <w:rPr>
                <w:b/>
                <w:bCs/>
              </w:rPr>
              <w:t>Notions et contenu</w:t>
            </w:r>
          </w:p>
        </w:tc>
        <w:tc>
          <w:tcPr>
            <w:tcW w:w="6237" w:type="dxa"/>
          </w:tcPr>
          <w:p w14:paraId="277F4232" w14:textId="5FF3EA55" w:rsidR="001B5481" w:rsidRPr="00AA3402" w:rsidRDefault="001B5481" w:rsidP="00AA3402">
            <w:pPr>
              <w:jc w:val="center"/>
              <w:rPr>
                <w:b/>
                <w:bCs/>
              </w:rPr>
            </w:pPr>
            <w:r w:rsidRPr="00AA3402">
              <w:rPr>
                <w:b/>
                <w:bCs/>
              </w:rPr>
              <w:t>Capacités exigibles</w:t>
            </w:r>
          </w:p>
        </w:tc>
      </w:tr>
      <w:tr w:rsidR="001B5481" w14:paraId="4E926B4C" w14:textId="77777777" w:rsidTr="001B5481">
        <w:tc>
          <w:tcPr>
            <w:tcW w:w="3256" w:type="dxa"/>
          </w:tcPr>
          <w:p w14:paraId="2696B68B" w14:textId="23BDC993" w:rsidR="001B5481" w:rsidRDefault="001B5481" w:rsidP="001B5481">
            <w:r w:rsidRPr="00C534D6">
              <w:t>Forces non-conservatives : exemple des frottements.</w:t>
            </w:r>
          </w:p>
        </w:tc>
        <w:tc>
          <w:tcPr>
            <w:tcW w:w="6237" w:type="dxa"/>
          </w:tcPr>
          <w:p w14:paraId="35AAF75D" w14:textId="77777777" w:rsidR="001B5481" w:rsidRDefault="001B5481" w:rsidP="001B5481">
            <w:r w:rsidRPr="00C534D6">
              <w:t>Calculer le travail d’une force de frottement</w:t>
            </w:r>
            <w:r>
              <w:t xml:space="preserve"> d’intensité constante dans le cas d’une trajectoire rectiligne.</w:t>
            </w:r>
          </w:p>
          <w:p w14:paraId="7EE5BD0C" w14:textId="101DAA8E" w:rsidR="001B5481" w:rsidRDefault="001B5481" w:rsidP="001B5481">
            <w:r w:rsidRPr="00C534D6">
              <w:t>Utiliser la variation de l’énergie mécanique pour déterminer le travail des forces non conservatives</w:t>
            </w:r>
          </w:p>
        </w:tc>
      </w:tr>
      <w:tr w:rsidR="001B5481" w:rsidRPr="00BE3F2D" w14:paraId="0947EF6B" w14:textId="77777777" w:rsidTr="000065DC">
        <w:tc>
          <w:tcPr>
            <w:tcW w:w="9493" w:type="dxa"/>
            <w:gridSpan w:val="2"/>
            <w:shd w:val="clear" w:color="auto" w:fill="F2F2F2" w:themeFill="background1" w:themeFillShade="F2"/>
          </w:tcPr>
          <w:p w14:paraId="2A653FA9" w14:textId="76E45121" w:rsidR="001B5481" w:rsidRPr="00BE3F2D" w:rsidRDefault="00717DE6" w:rsidP="00717DE6">
            <w:pPr>
              <w:jc w:val="center"/>
              <w:rPr>
                <w:b/>
                <w:bCs/>
              </w:rPr>
            </w:pPr>
            <w:r w:rsidRPr="00BE3F2D">
              <w:rPr>
                <w:b/>
                <w:bCs/>
              </w:rPr>
              <w:t>Enseignement de spécialité PCM première STL</w:t>
            </w:r>
          </w:p>
        </w:tc>
      </w:tr>
      <w:tr w:rsidR="001B5481" w:rsidRPr="00717DE6" w14:paraId="5E2733F5" w14:textId="77777777" w:rsidTr="001B5481">
        <w:tc>
          <w:tcPr>
            <w:tcW w:w="3256" w:type="dxa"/>
          </w:tcPr>
          <w:p w14:paraId="126F7149" w14:textId="77777777" w:rsidR="00717DE6" w:rsidRPr="00717DE6" w:rsidRDefault="00717DE6" w:rsidP="00717DE6">
            <w:r w:rsidRPr="00717DE6">
              <w:t xml:space="preserve">Exemples de forces s’exerçant sur un objet : </w:t>
            </w:r>
          </w:p>
          <w:p w14:paraId="7B74F192" w14:textId="77777777" w:rsidR="00717DE6" w:rsidRPr="00717DE6" w:rsidRDefault="00717DE6" w:rsidP="00717DE6"/>
          <w:p w14:paraId="5064621A" w14:textId="7CC7C6A9" w:rsidR="00717DE6" w:rsidRPr="00717DE6" w:rsidRDefault="00717DE6" w:rsidP="00717DE6">
            <w:r>
              <w:t xml:space="preserve">- </w:t>
            </w:r>
            <w:r w:rsidRPr="00717DE6">
              <w:t xml:space="preserve">poussée d’Archimède ; </w:t>
            </w:r>
          </w:p>
          <w:p w14:paraId="36146739" w14:textId="77777777" w:rsidR="00717DE6" w:rsidRPr="00717DE6" w:rsidRDefault="00717DE6" w:rsidP="00717DE6">
            <w:r w:rsidRPr="00717DE6">
              <w:t xml:space="preserve">- force de frottement fluide ; </w:t>
            </w:r>
          </w:p>
          <w:p w14:paraId="27B8981E" w14:textId="77777777" w:rsidR="001B5481" w:rsidRPr="00717DE6" w:rsidRDefault="001B5481" w:rsidP="00717DE6"/>
        </w:tc>
        <w:tc>
          <w:tcPr>
            <w:tcW w:w="6237" w:type="dxa"/>
          </w:tcPr>
          <w:p w14:paraId="29F1016E" w14:textId="02AEFC05" w:rsidR="00717DE6" w:rsidRPr="00717DE6" w:rsidRDefault="00717DE6" w:rsidP="00717DE6">
            <w:r w:rsidRPr="00717DE6">
              <w:t xml:space="preserve">Exploiter l’expression de la poussée d’Archimède et de forces de frottement. </w:t>
            </w:r>
          </w:p>
          <w:p w14:paraId="3CF521DF" w14:textId="77777777" w:rsidR="00717DE6" w:rsidRPr="00717DE6" w:rsidRDefault="00717DE6" w:rsidP="00717DE6">
            <w:r w:rsidRPr="00717DE6">
              <w:t xml:space="preserve">Exploiter des résultats expérimentaux pour expliquer l’effet d’un frottement et de la poussée d’Archimède sur une chute verticale en les confrontant au modèle de la chute libre. </w:t>
            </w:r>
          </w:p>
          <w:p w14:paraId="3F56FC95" w14:textId="77777777" w:rsidR="00717DE6" w:rsidRDefault="00717DE6" w:rsidP="00717DE6"/>
          <w:p w14:paraId="7247D234" w14:textId="0E070BA9" w:rsidR="00717DE6" w:rsidRPr="00717DE6" w:rsidRDefault="00717DE6" w:rsidP="00717DE6">
            <w:r w:rsidRPr="00717DE6">
              <w:t xml:space="preserve">Capacités expérimentales : </w:t>
            </w:r>
          </w:p>
          <w:p w14:paraId="6FB06BDF" w14:textId="7FBDB43E" w:rsidR="001B5481" w:rsidRPr="00717DE6" w:rsidRDefault="00717DE6" w:rsidP="00717DE6">
            <w:r w:rsidRPr="00717DE6">
              <w:t xml:space="preserve">Mettre en œuvre un protocole pour mesurer une force de frottement fluide et en déduire la viscosité du fluide. </w:t>
            </w:r>
          </w:p>
        </w:tc>
      </w:tr>
      <w:tr w:rsidR="00717DE6" w:rsidRPr="00BE3F2D" w14:paraId="31C76277" w14:textId="77777777" w:rsidTr="000065DC">
        <w:tc>
          <w:tcPr>
            <w:tcW w:w="9493" w:type="dxa"/>
            <w:gridSpan w:val="2"/>
            <w:shd w:val="clear" w:color="auto" w:fill="F2F2F2" w:themeFill="background1" w:themeFillShade="F2"/>
          </w:tcPr>
          <w:p w14:paraId="07D92E06" w14:textId="4E001C74" w:rsidR="00717DE6" w:rsidRPr="00BE3F2D" w:rsidRDefault="00717DE6" w:rsidP="00717DE6">
            <w:pPr>
              <w:jc w:val="center"/>
              <w:rPr>
                <w:b/>
                <w:bCs/>
              </w:rPr>
            </w:pPr>
            <w:r w:rsidRPr="00BE3F2D">
              <w:rPr>
                <w:b/>
                <w:bCs/>
              </w:rPr>
              <w:t>Enseignement de spécialité PCM terminale STi2D</w:t>
            </w:r>
          </w:p>
        </w:tc>
      </w:tr>
      <w:tr w:rsidR="00717DE6" w:rsidRPr="00717DE6" w14:paraId="19D3AD0E" w14:textId="77777777" w:rsidTr="001B5481">
        <w:tc>
          <w:tcPr>
            <w:tcW w:w="3256" w:type="dxa"/>
          </w:tcPr>
          <w:p w14:paraId="00B98887" w14:textId="77777777" w:rsidR="00717DE6" w:rsidRPr="00717DE6" w:rsidRDefault="00717DE6" w:rsidP="00717DE6">
            <w:r w:rsidRPr="00717DE6">
              <w:t xml:space="preserve">Force de frottement entre un fluide et un solide. </w:t>
            </w:r>
          </w:p>
          <w:p w14:paraId="68B765CD" w14:textId="77777777" w:rsidR="00717DE6" w:rsidRPr="00717DE6" w:rsidRDefault="00717DE6" w:rsidP="00717DE6">
            <w:r w:rsidRPr="00717DE6">
              <w:t xml:space="preserve">Force de frottement entre solides. </w:t>
            </w:r>
          </w:p>
          <w:p w14:paraId="4897ACC7" w14:textId="6EFF1975" w:rsidR="00717DE6" w:rsidRPr="00717DE6" w:rsidRDefault="00717DE6" w:rsidP="00717DE6">
            <w:r w:rsidRPr="00717DE6">
              <w:t xml:space="preserve">Transfert d’énergie par travail mécanique. </w:t>
            </w:r>
          </w:p>
        </w:tc>
        <w:tc>
          <w:tcPr>
            <w:tcW w:w="6237" w:type="dxa"/>
          </w:tcPr>
          <w:p w14:paraId="0D9F8EF6" w14:textId="77777777" w:rsidR="00717DE6" w:rsidRPr="00717DE6" w:rsidRDefault="00717DE6" w:rsidP="00717DE6">
            <w:r w:rsidRPr="00717DE6">
              <w:t xml:space="preserve">Exploiter des mesures pour modéliser une force de résistance aérodynamique lors d’un déplacement d’un solide à vitesse constante. </w:t>
            </w:r>
          </w:p>
          <w:p w14:paraId="3D3C1A8E" w14:textId="77777777" w:rsidR="00717DE6" w:rsidRPr="00717DE6" w:rsidRDefault="00717DE6" w:rsidP="00717DE6">
            <w:r w:rsidRPr="00717DE6">
              <w:t xml:space="preserve">- Exploiter la relation entre la variation d’énergie cinétique d’un solide en translation et le travail des forces extérieures appliquées pour déterminer une force de frottement supposée constante (frottement solide-solide). </w:t>
            </w:r>
          </w:p>
          <w:p w14:paraId="7DCC1878" w14:textId="77777777" w:rsidR="00717DE6" w:rsidRPr="00717DE6" w:rsidRDefault="00717DE6" w:rsidP="00717DE6"/>
        </w:tc>
      </w:tr>
    </w:tbl>
    <w:p w14:paraId="2BA31579" w14:textId="77777777" w:rsidR="0090037B" w:rsidRDefault="0090037B"/>
    <w:tbl>
      <w:tblPr>
        <w:tblStyle w:val="Grilledutableau"/>
        <w:tblW w:w="0" w:type="auto"/>
        <w:tblLook w:val="04A0" w:firstRow="1" w:lastRow="0" w:firstColumn="1" w:lastColumn="0" w:noHBand="0" w:noVBand="1"/>
      </w:tblPr>
      <w:tblGrid>
        <w:gridCol w:w="3256"/>
        <w:gridCol w:w="6237"/>
      </w:tblGrid>
      <w:tr w:rsidR="00717DE6" w:rsidRPr="00BE3F2D" w14:paraId="51B88AA7" w14:textId="77777777" w:rsidTr="000065DC">
        <w:tc>
          <w:tcPr>
            <w:tcW w:w="9493" w:type="dxa"/>
            <w:gridSpan w:val="2"/>
            <w:shd w:val="clear" w:color="auto" w:fill="F2F2F2" w:themeFill="background1" w:themeFillShade="F2"/>
          </w:tcPr>
          <w:p w14:paraId="11C1C53E" w14:textId="6DBC3346" w:rsidR="00717DE6" w:rsidRPr="00BE3F2D" w:rsidRDefault="00717DE6" w:rsidP="00717DE6">
            <w:pPr>
              <w:jc w:val="center"/>
              <w:rPr>
                <w:b/>
                <w:bCs/>
              </w:rPr>
            </w:pPr>
            <w:r w:rsidRPr="00BE3F2D">
              <w:rPr>
                <w:b/>
                <w:bCs/>
              </w:rPr>
              <w:t>Enseignement de spécialité PCM terminale STL</w:t>
            </w:r>
          </w:p>
        </w:tc>
      </w:tr>
      <w:tr w:rsidR="00717DE6" w:rsidRPr="00717DE6" w14:paraId="5916EF2C" w14:textId="77777777" w:rsidTr="001B5481">
        <w:tc>
          <w:tcPr>
            <w:tcW w:w="3256" w:type="dxa"/>
          </w:tcPr>
          <w:p w14:paraId="2AC4B731" w14:textId="77777777" w:rsidR="00717DE6" w:rsidRPr="00717DE6" w:rsidRDefault="00717DE6" w:rsidP="00717DE6">
            <w:r w:rsidRPr="00717DE6">
              <w:t xml:space="preserve">Lois de Newton </w:t>
            </w:r>
          </w:p>
          <w:p w14:paraId="562D4694" w14:textId="398A66F1" w:rsidR="00717DE6" w:rsidRDefault="00717DE6" w:rsidP="00717DE6"/>
          <w:p w14:paraId="0D9C052B" w14:textId="357EFF64" w:rsidR="00717DE6" w:rsidRDefault="00717DE6" w:rsidP="00717DE6"/>
          <w:p w14:paraId="64185EB7" w14:textId="77777777" w:rsidR="00717DE6" w:rsidRPr="00717DE6" w:rsidRDefault="00717DE6" w:rsidP="00717DE6"/>
          <w:p w14:paraId="0853D4C0" w14:textId="77777777" w:rsidR="00717DE6" w:rsidRPr="00717DE6" w:rsidRDefault="00717DE6" w:rsidP="00717DE6">
            <w:r w:rsidRPr="00717DE6">
              <w:t xml:space="preserve">Chute verticale avec frottement visqueux (force de frottement proportionnelle à la vitesse). </w:t>
            </w:r>
          </w:p>
          <w:p w14:paraId="3C35DAD7" w14:textId="3D9107CA" w:rsidR="00717DE6" w:rsidRPr="00717DE6" w:rsidRDefault="00717DE6" w:rsidP="00717DE6">
            <w:r w:rsidRPr="00717DE6">
              <w:t xml:space="preserve">Régime permanent, vitesse en régime permanent, temps caractéristique. </w:t>
            </w:r>
          </w:p>
        </w:tc>
        <w:tc>
          <w:tcPr>
            <w:tcW w:w="6237" w:type="dxa"/>
          </w:tcPr>
          <w:p w14:paraId="20385A0C" w14:textId="77777777" w:rsidR="00717DE6" w:rsidRPr="00717DE6" w:rsidRDefault="00717DE6" w:rsidP="00717DE6">
            <w:r w:rsidRPr="00717DE6">
              <w:t xml:space="preserve">Établir l’expression de la vitesse en régime permanent lorsqu’il existe des forces de frottement fluide (électrophorèse, chute dans un fluide …). </w:t>
            </w:r>
          </w:p>
          <w:p w14:paraId="3BE52482" w14:textId="77777777" w:rsidR="00717DE6" w:rsidRPr="00717DE6" w:rsidRDefault="00717DE6" w:rsidP="00717DE6"/>
          <w:p w14:paraId="60B65C7A" w14:textId="77777777" w:rsidR="00717DE6" w:rsidRPr="00717DE6" w:rsidRDefault="00717DE6" w:rsidP="00717DE6">
            <w:r w:rsidRPr="00717DE6">
              <w:t xml:space="preserve">Modéliser un mouvement vertical avec frottement visqueux : </w:t>
            </w:r>
          </w:p>
          <w:p w14:paraId="4F069893" w14:textId="77777777" w:rsidR="00717DE6" w:rsidRPr="00717DE6" w:rsidRDefault="00717DE6" w:rsidP="00717DE6">
            <w:r w:rsidRPr="00717DE6">
              <w:t xml:space="preserve">- établir l’équation différentielle vérifiée par la vitesse ; </w:t>
            </w:r>
          </w:p>
          <w:p w14:paraId="4B181A97" w14:textId="77777777" w:rsidR="00717DE6" w:rsidRPr="00717DE6" w:rsidRDefault="00717DE6" w:rsidP="00717DE6">
            <w:r w:rsidRPr="00717DE6">
              <w:t xml:space="preserve">- caractériser le régime permanent ; </w:t>
            </w:r>
          </w:p>
          <w:p w14:paraId="76C0EEDD" w14:textId="77777777" w:rsidR="00717DE6" w:rsidRPr="00717DE6" w:rsidRDefault="00717DE6" w:rsidP="00717DE6">
            <w:r w:rsidRPr="00717DE6">
              <w:t xml:space="preserve">- identifier le temps caractéristique ; </w:t>
            </w:r>
          </w:p>
          <w:p w14:paraId="62989695" w14:textId="77777777" w:rsidR="00717DE6" w:rsidRPr="00717DE6" w:rsidRDefault="00717DE6" w:rsidP="00717DE6">
            <w:r w:rsidRPr="00717DE6">
              <w:t xml:space="preserve">- établir la loi horaire d’évolution de la vitesse. </w:t>
            </w:r>
          </w:p>
          <w:p w14:paraId="12D5CD8A" w14:textId="77777777" w:rsidR="00717DE6" w:rsidRPr="00717DE6" w:rsidRDefault="00717DE6" w:rsidP="00717DE6">
            <w:r w:rsidRPr="00717DE6">
              <w:t xml:space="preserve">- Exploiter des résultats expérimentaux pour identifier le régime permanent et estimer le temps caractéristique. </w:t>
            </w:r>
          </w:p>
          <w:p w14:paraId="5659B0C3" w14:textId="77777777" w:rsidR="00717DE6" w:rsidRDefault="00717DE6" w:rsidP="00717DE6"/>
          <w:p w14:paraId="2F3AE0D4" w14:textId="49DEFBA3" w:rsidR="00717DE6" w:rsidRDefault="00717DE6" w:rsidP="00717DE6">
            <w:r w:rsidRPr="00717DE6">
              <w:t xml:space="preserve">Associer une variation d’énergie mécanique au travail des forces de </w:t>
            </w:r>
            <w:r w:rsidRPr="00BE3F2D">
              <w:t>frottement</w:t>
            </w:r>
            <w:r w:rsidRPr="00717DE6">
              <w:t>.</w:t>
            </w:r>
          </w:p>
          <w:p w14:paraId="0A686B0B" w14:textId="77777777" w:rsidR="00717DE6" w:rsidRPr="00717DE6" w:rsidRDefault="00717DE6" w:rsidP="00717DE6"/>
          <w:p w14:paraId="00CFF99D" w14:textId="77777777" w:rsidR="00717DE6" w:rsidRPr="00717DE6" w:rsidRDefault="00717DE6" w:rsidP="00717DE6">
            <w:r w:rsidRPr="00717DE6">
              <w:t xml:space="preserve">Capacité expérimentale : </w:t>
            </w:r>
          </w:p>
          <w:p w14:paraId="45A7B249" w14:textId="2D7D6B3C" w:rsidR="00717DE6" w:rsidRPr="00717DE6" w:rsidRDefault="00717DE6" w:rsidP="00717DE6">
            <w:r w:rsidRPr="00717DE6">
              <w:t xml:space="preserve">- </w:t>
            </w:r>
            <w:r w:rsidRPr="00717DE6">
              <w:rPr>
                <w:i/>
                <w:iCs/>
              </w:rPr>
              <w:t>Mettre en œuvre un protocole expérimental pour mesurer la vitesse en régime permanent</w:t>
            </w:r>
            <w:r w:rsidRPr="00717DE6">
              <w:t xml:space="preserve">. </w:t>
            </w:r>
          </w:p>
          <w:p w14:paraId="2E0C6683" w14:textId="77777777" w:rsidR="00717DE6" w:rsidRPr="00717DE6" w:rsidRDefault="00717DE6" w:rsidP="00717DE6"/>
          <w:p w14:paraId="2CC586BC" w14:textId="77777777" w:rsidR="00717DE6" w:rsidRPr="00717DE6" w:rsidRDefault="00717DE6" w:rsidP="00717DE6">
            <w:r w:rsidRPr="00717DE6">
              <w:t xml:space="preserve">Notions du programme de mathématiques associées : </w:t>
            </w:r>
          </w:p>
          <w:p w14:paraId="79194271" w14:textId="62DF3BC4" w:rsidR="00717DE6" w:rsidRPr="00717DE6" w:rsidRDefault="00717DE6" w:rsidP="00717DE6">
            <w:r w:rsidRPr="00717DE6">
              <w:t xml:space="preserve"> Équations différentielles. Limite de la fonction exponentielle </w:t>
            </w:r>
          </w:p>
        </w:tc>
      </w:tr>
    </w:tbl>
    <w:p w14:paraId="616078CA" w14:textId="77777777" w:rsidR="001B5481" w:rsidRDefault="001B5481" w:rsidP="001B5481">
      <w:pPr>
        <w:spacing w:after="0"/>
      </w:pPr>
    </w:p>
    <w:p w14:paraId="4CB347FD" w14:textId="77777777" w:rsidR="007E1BA8" w:rsidRDefault="007E1BA8">
      <w:r>
        <w:br w:type="page"/>
      </w:r>
    </w:p>
    <w:p w14:paraId="34231846" w14:textId="3F26C07D" w:rsidR="001B5481" w:rsidRPr="000065DC" w:rsidRDefault="00717DE6" w:rsidP="001B5481">
      <w:pPr>
        <w:spacing w:after="0"/>
        <w:rPr>
          <w:b/>
          <w:bCs/>
          <w:sz w:val="24"/>
          <w:szCs w:val="24"/>
        </w:rPr>
      </w:pPr>
      <w:r w:rsidRPr="000065DC">
        <w:rPr>
          <w:b/>
          <w:bCs/>
          <w:sz w:val="24"/>
          <w:szCs w:val="24"/>
          <w:u w:val="single"/>
        </w:rPr>
        <w:lastRenderedPageBreak/>
        <w:t>Axe pédagogique développée</w:t>
      </w:r>
      <w:r w:rsidRPr="000065DC">
        <w:rPr>
          <w:b/>
          <w:bCs/>
          <w:sz w:val="24"/>
          <w:szCs w:val="24"/>
        </w:rPr>
        <w:t> : l’évaluation</w:t>
      </w:r>
    </w:p>
    <w:p w14:paraId="486D626D" w14:textId="2765D43A" w:rsidR="00717DE6" w:rsidRDefault="00717DE6" w:rsidP="001B5481">
      <w:pPr>
        <w:spacing w:after="0"/>
      </w:pPr>
    </w:p>
    <w:p w14:paraId="088B8CBD" w14:textId="5EB95603" w:rsidR="00717DE6" w:rsidRPr="000065DC" w:rsidRDefault="00717DE6" w:rsidP="00605BC6">
      <w:pPr>
        <w:spacing w:after="0"/>
        <w:jc w:val="center"/>
        <w:rPr>
          <w:b/>
          <w:bCs/>
        </w:rPr>
      </w:pPr>
      <w:r w:rsidRPr="000065DC">
        <w:rPr>
          <w:b/>
          <w:bCs/>
        </w:rPr>
        <w:t>Analyse d’un exercice de bac d’enseignement de spécialité PCM de STL</w:t>
      </w:r>
    </w:p>
    <w:p w14:paraId="07259BDE" w14:textId="2904C5F1" w:rsidR="00717DE6" w:rsidRDefault="00717DE6" w:rsidP="001B5481">
      <w:pPr>
        <w:spacing w:after="0"/>
      </w:pPr>
    </w:p>
    <w:p w14:paraId="372A6C11" w14:textId="36913B6F" w:rsidR="00717DE6" w:rsidRDefault="00717DE6" w:rsidP="00BE3F2D">
      <w:pPr>
        <w:spacing w:after="0"/>
        <w:jc w:val="both"/>
      </w:pPr>
      <w:r>
        <w:t>Cette partie s’inscrit dans la continuité de l’enseignement de physique-chimie et mathématiques de la classe de première. La force électrostatique, introduite en classe terminale, permet de réinvestir les notions de mécanique vues en classe de première en prenant appui, par exemple, sur l’électrophorèse et ainsi de faire le lien avec l’enseignement de biochimie-biologie-biotechnologies.</w:t>
      </w:r>
    </w:p>
    <w:p w14:paraId="7CA1EF81" w14:textId="5C02B345" w:rsidR="00717DE6" w:rsidRDefault="00717DE6" w:rsidP="00BE3F2D">
      <w:pPr>
        <w:spacing w:before="120" w:after="0"/>
        <w:jc w:val="both"/>
      </w:pPr>
      <w:r>
        <w:t>Seule l’étude de la chute verticale avec une force de frottement proportionnelle à la vitesse est étudiée analytiquement, ce qui est l’occasion de construire des liens avec l’enseignement de mathématiques. Dans tous les autres cas de figure, l’étude est conduite à partir d’une analyse de résultats expérimentaux ou de simulations numériques ; on attend des élèves qu’ils caractérisent le régime permanent. Les notions d’énergie mécanique sont traitées dans la partie « Énergie : conversions et transferts ».</w:t>
      </w:r>
    </w:p>
    <w:p w14:paraId="6EA44F6E" w14:textId="33C03922" w:rsidR="00717DE6" w:rsidRDefault="00717DE6" w:rsidP="00BE3F2D">
      <w:pPr>
        <w:spacing w:before="120" w:after="0"/>
        <w:jc w:val="both"/>
      </w:pPr>
      <w:r>
        <w:t>Les professeurs de physique-chimie et de mathématiques s’attachent à travailler conjointement les notions qui se prêtent à un croisement fructueux, notamment celles qui sont signalées dans le texte du programme. Il est en effet essentiel d’organiser les passerelles pédagogiques afin que les apports de chacune de ces deux disciplines puissent enrichir la compréhension de concepts communs et l’assimilation de méthodes partagées.</w:t>
      </w:r>
    </w:p>
    <w:p w14:paraId="705CAB29" w14:textId="5CAB5746" w:rsidR="00A53FBB" w:rsidRDefault="00A53FBB" w:rsidP="00BE3F2D">
      <w:pPr>
        <w:spacing w:before="120" w:after="0"/>
        <w:jc w:val="both"/>
      </w:pPr>
      <w:r>
        <w:t>C’est notamment le cas du calcul infinitésimal (dérivée, primitive, intégrale) où il est essentiel de préciser les démarches à l’</w:t>
      </w:r>
      <w:r w:rsidR="00F65D82">
        <w:t>œuvre</w:t>
      </w:r>
      <w:r>
        <w:t xml:space="preserve"> dans les calculs menés avec des variations</w:t>
      </w:r>
      <w:r w:rsidR="00F65D82">
        <w:t xml:space="preserve"> </w:t>
      </w:r>
      <w:r w:rsidR="00F65D82" w:rsidRPr="00F65D82">
        <w:rPr>
          <w:rFonts w:ascii="Symbol" w:hAnsi="Symbol"/>
        </w:rPr>
        <w:t>D</w:t>
      </w:r>
      <w:r w:rsidR="00F65D82">
        <w:t xml:space="preserve">x et </w:t>
      </w:r>
      <w:r w:rsidR="00F65D82" w:rsidRPr="00F65D82">
        <w:rPr>
          <w:rFonts w:ascii="Symbol" w:hAnsi="Symbol"/>
        </w:rPr>
        <w:t>D</w:t>
      </w:r>
      <w:r w:rsidR="00F65D82">
        <w:t>t</w:t>
      </w:r>
      <w:r>
        <w:t xml:space="preserve"> ou arbitrairement petites mais finies et leurs liens avec les résultats acquis par passage à la limite. Il importe notamment d’adopter des notations parlantes et concertées. De même, l’approche statistique des incertitudes de mesure ou encore la modélisation du travail d’une force par le produit scalaire et, en terminale, l’introduction des équations différentielles appellent une réelle collaboration entre les deux professeurs</w:t>
      </w:r>
      <w:r w:rsidR="00F73DB5">
        <w:t>.</w:t>
      </w:r>
    </w:p>
    <w:p w14:paraId="1EDFA356" w14:textId="0489CC26" w:rsidR="00717DE6" w:rsidRDefault="00717DE6" w:rsidP="00717DE6">
      <w:pPr>
        <w:spacing w:before="120" w:after="0"/>
      </w:pPr>
    </w:p>
    <w:p w14:paraId="3DC81ED1" w14:textId="57E32ACD" w:rsidR="00CA7361" w:rsidRDefault="00CA7361" w:rsidP="00CA7361">
      <w:pPr>
        <w:spacing w:before="120" w:after="0"/>
        <w:jc w:val="center"/>
        <w:rPr>
          <w:b/>
          <w:bCs/>
          <w:u w:val="single"/>
        </w:rPr>
      </w:pPr>
      <w:r w:rsidRPr="00CA7361">
        <w:rPr>
          <w:b/>
          <w:bCs/>
          <w:u w:val="single"/>
        </w:rPr>
        <w:t>Prérequis :</w:t>
      </w:r>
    </w:p>
    <w:p w14:paraId="44977D75" w14:textId="41FA586D" w:rsidR="00CA7361" w:rsidRPr="00CA7361" w:rsidRDefault="00CA7361" w:rsidP="00CA7361">
      <w:pPr>
        <w:spacing w:before="120" w:after="0"/>
        <w:rPr>
          <w:b/>
          <w:bCs/>
          <w:color w:val="0070C0"/>
        </w:rPr>
      </w:pPr>
      <w:r w:rsidRPr="00CA7361">
        <w:rPr>
          <w:b/>
          <w:bCs/>
          <w:color w:val="0070C0"/>
        </w:rPr>
        <w:t>Programme de physique-chimie :</w:t>
      </w:r>
    </w:p>
    <w:p w14:paraId="6245135D" w14:textId="5995A273" w:rsidR="00CA7361" w:rsidRPr="00CA7361" w:rsidRDefault="00CA7361" w:rsidP="00CA7361">
      <w:pPr>
        <w:pStyle w:val="Default"/>
        <w:numPr>
          <w:ilvl w:val="0"/>
          <w:numId w:val="5"/>
        </w:numPr>
        <w:rPr>
          <w:rFonts w:asciiTheme="minorHAnsi" w:hAnsiTheme="minorHAnsi" w:cstheme="minorHAnsi"/>
          <w:sz w:val="22"/>
          <w:szCs w:val="22"/>
        </w:rPr>
      </w:pPr>
      <w:r w:rsidRPr="00CA7361">
        <w:rPr>
          <w:rFonts w:asciiTheme="minorHAnsi" w:hAnsiTheme="minorHAnsi" w:cstheme="minorHAnsi"/>
          <w:sz w:val="22"/>
          <w:szCs w:val="22"/>
        </w:rPr>
        <w:t xml:space="preserve">Accélération. </w:t>
      </w:r>
    </w:p>
    <w:p w14:paraId="00EAFC3C" w14:textId="37E93D14" w:rsidR="00CA7361" w:rsidRPr="00CA7361" w:rsidRDefault="00CA7361" w:rsidP="00CA7361">
      <w:pPr>
        <w:pStyle w:val="Default"/>
        <w:ind w:firstLine="708"/>
        <w:rPr>
          <w:rFonts w:asciiTheme="minorHAnsi" w:eastAsiaTheme="minorEastAsia" w:hAnsiTheme="minorHAnsi" w:cstheme="minorHAnsi"/>
        </w:rPr>
      </w:pPr>
      <w:r w:rsidRPr="00CA7361">
        <w:rPr>
          <w:rFonts w:asciiTheme="minorHAnsi" w:hAnsiTheme="minorHAnsi" w:cstheme="minorHAnsi"/>
          <w:sz w:val="22"/>
          <w:szCs w:val="22"/>
        </w:rPr>
        <w:t xml:space="preserve">Coordonnées du vecteur accélération : </w:t>
      </w:r>
      <w:proofErr w:type="spellStart"/>
      <w:r w:rsidRPr="00CA7361">
        <w:rPr>
          <w:rFonts w:asciiTheme="minorHAnsi" w:hAnsiTheme="minorHAnsi" w:cstheme="minorHAnsi"/>
          <w:i/>
          <w:iCs/>
          <w:sz w:val="22"/>
          <w:szCs w:val="22"/>
        </w:rPr>
        <w:t>a</w:t>
      </w:r>
      <w:r w:rsidRPr="00CA7361">
        <w:rPr>
          <w:rFonts w:asciiTheme="minorHAnsi" w:hAnsiTheme="minorHAnsi" w:cstheme="minorHAnsi"/>
          <w:i/>
          <w:iCs/>
          <w:sz w:val="16"/>
          <w:szCs w:val="16"/>
        </w:rPr>
        <w:t>x</w:t>
      </w:r>
      <w:proofErr w:type="spellEnd"/>
      <w:r>
        <w:rPr>
          <w:rFonts w:asciiTheme="minorHAnsi" w:hAnsiTheme="minorHAnsi" w:cstheme="minorHAnsi"/>
          <w:i/>
          <w:iCs/>
          <w:sz w:val="16"/>
          <w:szCs w:val="16"/>
        </w:rPr>
        <w:t xml:space="preserve"> </w:t>
      </w:r>
      <w:r w:rsidRPr="00CA7361">
        <w:rPr>
          <w:rFonts w:asciiTheme="minorHAnsi" w:hAnsiTheme="minorHAnsi" w:cstheme="minorHAnsi"/>
          <w:sz w:val="22"/>
          <w:szCs w:val="22"/>
        </w:rPr>
        <w:t>=</w:t>
      </w:r>
      <w:r>
        <w:rPr>
          <w:rFonts w:asciiTheme="minorHAnsi" w:hAnsiTheme="minorHAnsi" w:cstheme="minorHAnsi"/>
          <w:sz w:val="22"/>
          <w:szCs w:val="22"/>
        </w:rPr>
        <w:t xml:space="preserve"> </w:t>
      </w:r>
      <m:oMath>
        <m:f>
          <m:fPr>
            <m:ctrlPr>
              <w:rPr>
                <w:rFonts w:ascii="Cambria Math" w:hAnsi="Cambria Math" w:cstheme="minorHAnsi"/>
                <w:i/>
              </w:rPr>
            </m:ctrlPr>
          </m:fPr>
          <m:num>
            <m:r>
              <w:rPr>
                <w:rFonts w:ascii="Cambria Math" w:hAnsi="Cambria Math" w:cstheme="minorHAnsi"/>
              </w:rPr>
              <m:t>d</m:t>
            </m:r>
            <m:sSub>
              <m:sSubPr>
                <m:ctrlPr>
                  <w:rPr>
                    <w:rFonts w:ascii="Cambria Math" w:hAnsi="Cambria Math" w:cstheme="minorHAnsi"/>
                    <w:i/>
                  </w:rPr>
                </m:ctrlPr>
              </m:sSubPr>
              <m:e>
                <m:r>
                  <w:rPr>
                    <w:rFonts w:ascii="Cambria Math" w:hAnsi="Cambria Math" w:cstheme="minorHAnsi"/>
                  </w:rPr>
                  <m:t>v</m:t>
                </m:r>
              </m:e>
              <m:sub>
                <m:r>
                  <w:rPr>
                    <w:rFonts w:ascii="Cambria Math" w:hAnsi="Cambria Math" w:cstheme="minorHAnsi"/>
                  </w:rPr>
                  <m:t>x</m:t>
                </m:r>
              </m:sub>
            </m:sSub>
          </m:num>
          <m:den>
            <m:r>
              <w:rPr>
                <w:rFonts w:ascii="Cambria Math" w:hAnsi="Cambria Math" w:cstheme="minorHAnsi"/>
              </w:rPr>
              <m:t>dt</m:t>
            </m:r>
          </m:den>
        </m:f>
      </m:oMath>
      <w:r w:rsidRPr="00CA7361">
        <w:rPr>
          <w:rFonts w:asciiTheme="minorHAnsi" w:hAnsiTheme="minorHAnsi" w:cstheme="minorHAnsi"/>
          <w:i/>
          <w:iCs/>
          <w:sz w:val="16"/>
          <w:szCs w:val="16"/>
        </w:rPr>
        <w:t xml:space="preserve"> </w:t>
      </w:r>
      <w:r w:rsidRPr="00CA7361">
        <w:rPr>
          <w:rFonts w:asciiTheme="minorHAnsi" w:hAnsiTheme="minorHAnsi" w:cstheme="minorHAnsi"/>
          <w:sz w:val="22"/>
          <w:szCs w:val="22"/>
        </w:rPr>
        <w:t xml:space="preserve">et </w:t>
      </w:r>
      <w:r w:rsidRPr="00CA7361">
        <w:rPr>
          <w:rFonts w:asciiTheme="minorHAnsi" w:hAnsiTheme="minorHAnsi" w:cstheme="minorHAnsi"/>
          <w:i/>
          <w:iCs/>
          <w:sz w:val="22"/>
          <w:szCs w:val="22"/>
        </w:rPr>
        <w:t>a</w:t>
      </w:r>
      <w:r w:rsidRPr="00CA7361">
        <w:rPr>
          <w:rFonts w:asciiTheme="minorHAnsi" w:hAnsiTheme="minorHAnsi" w:cstheme="minorHAnsi"/>
          <w:i/>
          <w:iCs/>
          <w:sz w:val="16"/>
          <w:szCs w:val="16"/>
        </w:rPr>
        <w:t>y</w:t>
      </w:r>
      <w:r w:rsidRPr="00CA7361">
        <w:rPr>
          <w:rFonts w:asciiTheme="minorHAnsi" w:hAnsiTheme="minorHAnsi" w:cstheme="minorHAnsi"/>
          <w:sz w:val="22"/>
          <w:szCs w:val="22"/>
        </w:rPr>
        <w:t xml:space="preserve"> = </w:t>
      </w:r>
      <m:oMath>
        <m:f>
          <m:fPr>
            <m:ctrlPr>
              <w:rPr>
                <w:rFonts w:ascii="Cambria Math" w:hAnsi="Cambria Math" w:cstheme="minorHAnsi"/>
                <w:i/>
              </w:rPr>
            </m:ctrlPr>
          </m:fPr>
          <m:num>
            <m:r>
              <w:rPr>
                <w:rFonts w:ascii="Cambria Math" w:hAnsi="Cambria Math" w:cstheme="minorHAnsi"/>
              </w:rPr>
              <m:t>d</m:t>
            </m:r>
            <m:sSub>
              <m:sSubPr>
                <m:ctrlPr>
                  <w:rPr>
                    <w:rFonts w:ascii="Cambria Math" w:hAnsi="Cambria Math" w:cstheme="minorHAnsi"/>
                    <w:i/>
                  </w:rPr>
                </m:ctrlPr>
              </m:sSubPr>
              <m:e>
                <m:r>
                  <w:rPr>
                    <w:rFonts w:ascii="Cambria Math" w:hAnsi="Cambria Math" w:cstheme="minorHAnsi"/>
                  </w:rPr>
                  <m:t>v</m:t>
                </m:r>
              </m:e>
              <m:sub>
                <m:r>
                  <w:rPr>
                    <w:rFonts w:ascii="Cambria Math" w:hAnsi="Cambria Math" w:cstheme="minorHAnsi"/>
                  </w:rPr>
                  <m:t>y</m:t>
                </m:r>
              </m:sub>
            </m:sSub>
          </m:num>
          <m:den>
            <m:r>
              <w:rPr>
                <w:rFonts w:ascii="Cambria Math" w:hAnsi="Cambria Math" w:cstheme="minorHAnsi"/>
              </w:rPr>
              <m:t>dt</m:t>
            </m:r>
          </m:den>
        </m:f>
      </m:oMath>
    </w:p>
    <w:p w14:paraId="19E55F3B" w14:textId="3038CA9A" w:rsidR="00CA7361" w:rsidRPr="00CA7361" w:rsidRDefault="00CA7361" w:rsidP="00CA7361">
      <w:pPr>
        <w:pStyle w:val="Default"/>
        <w:numPr>
          <w:ilvl w:val="0"/>
          <w:numId w:val="5"/>
        </w:numPr>
        <w:rPr>
          <w:rFonts w:asciiTheme="minorHAnsi" w:hAnsiTheme="minorHAnsi" w:cstheme="minorHAnsi"/>
          <w:sz w:val="22"/>
          <w:szCs w:val="22"/>
        </w:rPr>
      </w:pPr>
      <w:r w:rsidRPr="00CA7361">
        <w:rPr>
          <w:rFonts w:asciiTheme="minorHAnsi" w:hAnsiTheme="minorHAnsi" w:cstheme="minorHAnsi"/>
          <w:sz w:val="22"/>
          <w:szCs w:val="22"/>
        </w:rPr>
        <w:t xml:space="preserve">Bilan des forces. Effectuer un bilan des forces sur des objets en mouvement plan. </w:t>
      </w:r>
    </w:p>
    <w:p w14:paraId="1607EC17" w14:textId="3DF9CBF0" w:rsidR="00CA7361" w:rsidRPr="00CA7361" w:rsidRDefault="00CA7361" w:rsidP="00CA7361">
      <w:pPr>
        <w:pStyle w:val="Default"/>
        <w:numPr>
          <w:ilvl w:val="0"/>
          <w:numId w:val="5"/>
        </w:numPr>
        <w:rPr>
          <w:rFonts w:asciiTheme="minorHAnsi" w:hAnsiTheme="minorHAnsi" w:cstheme="minorHAnsi"/>
        </w:rPr>
      </w:pPr>
      <w:r w:rsidRPr="00CA7361">
        <w:rPr>
          <w:rFonts w:asciiTheme="minorHAnsi" w:hAnsiTheme="minorHAnsi" w:cstheme="minorHAnsi"/>
          <w:sz w:val="22"/>
          <w:szCs w:val="22"/>
        </w:rPr>
        <w:t xml:space="preserve">Lois de Newton. </w:t>
      </w:r>
      <w:r w:rsidRPr="00CA7361">
        <w:rPr>
          <w:rFonts w:asciiTheme="minorHAnsi" w:hAnsiTheme="minorHAnsi" w:cstheme="minorHAnsi"/>
          <w:color w:val="auto"/>
        </w:rPr>
        <w:t>Citer et exploiter les lois de Newton.</w:t>
      </w:r>
    </w:p>
    <w:p w14:paraId="11B79DBF" w14:textId="4C2B54D2" w:rsidR="00826B3C" w:rsidRPr="00CA7361" w:rsidRDefault="00CA7361" w:rsidP="00826B3C">
      <w:pPr>
        <w:spacing w:before="120" w:after="120"/>
        <w:rPr>
          <w:b/>
          <w:bCs/>
          <w:color w:val="0070C0"/>
        </w:rPr>
      </w:pPr>
      <w:r w:rsidRPr="00CA7361">
        <w:rPr>
          <w:b/>
          <w:bCs/>
          <w:color w:val="0070C0"/>
        </w:rPr>
        <w:t>Programme de mathématiques de la spécialité PCM</w:t>
      </w:r>
    </w:p>
    <w:p w14:paraId="70058211" w14:textId="1A14B310" w:rsidR="00CA7361" w:rsidRPr="00826B3C" w:rsidRDefault="00CA7361" w:rsidP="00826B3C">
      <w:pPr>
        <w:pStyle w:val="Default"/>
        <w:numPr>
          <w:ilvl w:val="0"/>
          <w:numId w:val="5"/>
        </w:numPr>
        <w:rPr>
          <w:rFonts w:asciiTheme="minorHAnsi" w:hAnsiTheme="minorHAnsi" w:cstheme="minorHAnsi"/>
          <w:color w:val="auto"/>
          <w:sz w:val="22"/>
          <w:szCs w:val="22"/>
          <w:u w:val="single"/>
        </w:rPr>
      </w:pPr>
      <w:r w:rsidRPr="00826B3C">
        <w:rPr>
          <w:rFonts w:asciiTheme="minorHAnsi" w:hAnsiTheme="minorHAnsi" w:cstheme="minorHAnsi"/>
          <w:color w:val="auto"/>
          <w:sz w:val="22"/>
          <w:szCs w:val="22"/>
          <w:u w:val="single"/>
        </w:rPr>
        <w:t xml:space="preserve">Équations différentielles </w:t>
      </w:r>
    </w:p>
    <w:p w14:paraId="1E5BAAE2" w14:textId="77777777" w:rsidR="00CA7361" w:rsidRPr="00CA7361" w:rsidRDefault="00CA7361" w:rsidP="00CA7361">
      <w:pPr>
        <w:pStyle w:val="Default"/>
        <w:rPr>
          <w:rFonts w:asciiTheme="minorHAnsi" w:hAnsiTheme="minorHAnsi" w:cstheme="minorHAnsi"/>
          <w:sz w:val="22"/>
          <w:szCs w:val="22"/>
        </w:rPr>
      </w:pPr>
      <w:r w:rsidRPr="00CA7361">
        <w:rPr>
          <w:rFonts w:asciiTheme="minorHAnsi" w:hAnsiTheme="minorHAnsi" w:cstheme="minorHAnsi"/>
          <w:b/>
          <w:bCs/>
          <w:sz w:val="22"/>
          <w:szCs w:val="22"/>
        </w:rPr>
        <w:t xml:space="preserve">Contenus </w:t>
      </w:r>
    </w:p>
    <w:p w14:paraId="3DB75860" w14:textId="7BFB96EA" w:rsidR="00CA7361" w:rsidRPr="00CA7361" w:rsidRDefault="00CA7361" w:rsidP="00826B3C">
      <w:pPr>
        <w:pStyle w:val="Default"/>
        <w:numPr>
          <w:ilvl w:val="0"/>
          <w:numId w:val="7"/>
        </w:numPr>
        <w:spacing w:after="39"/>
        <w:rPr>
          <w:rFonts w:asciiTheme="minorHAnsi" w:hAnsiTheme="minorHAnsi" w:cstheme="minorHAnsi"/>
          <w:sz w:val="22"/>
          <w:szCs w:val="22"/>
        </w:rPr>
      </w:pPr>
      <w:r w:rsidRPr="00CA7361">
        <w:rPr>
          <w:rFonts w:asciiTheme="minorHAnsi" w:hAnsiTheme="minorHAnsi" w:cstheme="minorHAnsi"/>
          <w:sz w:val="22"/>
          <w:szCs w:val="22"/>
        </w:rPr>
        <w:t xml:space="preserve">Notion d’équation différentielle ; notion de solution. </w:t>
      </w:r>
    </w:p>
    <w:p w14:paraId="3DC61E29" w14:textId="1C83515F" w:rsidR="00CA7361" w:rsidRPr="00CA7361" w:rsidRDefault="00CA7361" w:rsidP="00826B3C">
      <w:pPr>
        <w:pStyle w:val="Default"/>
        <w:numPr>
          <w:ilvl w:val="0"/>
          <w:numId w:val="7"/>
        </w:numPr>
        <w:rPr>
          <w:rFonts w:asciiTheme="minorHAnsi" w:hAnsiTheme="minorHAnsi" w:cstheme="minorHAnsi"/>
          <w:sz w:val="22"/>
          <w:szCs w:val="22"/>
        </w:rPr>
      </w:pPr>
      <w:r w:rsidRPr="00CA7361">
        <w:rPr>
          <w:rFonts w:asciiTheme="minorHAnsi" w:hAnsiTheme="minorHAnsi" w:cstheme="minorHAnsi"/>
          <w:sz w:val="22"/>
          <w:szCs w:val="22"/>
        </w:rPr>
        <w:t xml:space="preserve">Équations différentielles du type </w:t>
      </w:r>
      <w:r w:rsidRPr="00CA7361">
        <w:rPr>
          <w:rFonts w:asciiTheme="minorHAnsi" w:hAnsiTheme="minorHAnsi" w:cstheme="minorHAnsi"/>
          <w:i/>
          <w:iCs/>
          <w:sz w:val="22"/>
          <w:szCs w:val="22"/>
        </w:rPr>
        <w:t xml:space="preserve">y’ = ay </w:t>
      </w:r>
      <w:r w:rsidRPr="00CA7361">
        <w:rPr>
          <w:rFonts w:asciiTheme="minorHAnsi" w:hAnsiTheme="minorHAnsi" w:cstheme="minorHAnsi"/>
          <w:sz w:val="22"/>
          <w:szCs w:val="22"/>
        </w:rPr>
        <w:t xml:space="preserve">; </w:t>
      </w:r>
      <w:r w:rsidRPr="00CA7361">
        <w:rPr>
          <w:rFonts w:asciiTheme="minorHAnsi" w:hAnsiTheme="minorHAnsi" w:cstheme="minorHAnsi"/>
          <w:i/>
          <w:iCs/>
          <w:sz w:val="22"/>
          <w:szCs w:val="22"/>
        </w:rPr>
        <w:t>y’ = ay + b</w:t>
      </w:r>
      <w:r w:rsidRPr="00CA7361">
        <w:rPr>
          <w:rFonts w:asciiTheme="minorHAnsi" w:hAnsiTheme="minorHAnsi" w:cstheme="minorHAnsi"/>
          <w:sz w:val="22"/>
          <w:szCs w:val="22"/>
        </w:rPr>
        <w:t xml:space="preserve">. </w:t>
      </w:r>
    </w:p>
    <w:p w14:paraId="747FE914" w14:textId="77777777" w:rsidR="00CA7361" w:rsidRPr="00CA7361" w:rsidRDefault="00CA7361" w:rsidP="00CA7361">
      <w:pPr>
        <w:pStyle w:val="Default"/>
        <w:rPr>
          <w:rFonts w:asciiTheme="minorHAnsi" w:hAnsiTheme="minorHAnsi" w:cstheme="minorHAnsi"/>
          <w:sz w:val="22"/>
          <w:szCs w:val="22"/>
        </w:rPr>
      </w:pPr>
    </w:p>
    <w:p w14:paraId="6A1D8A77" w14:textId="77777777" w:rsidR="00CA7361" w:rsidRPr="00CA7361" w:rsidRDefault="00CA7361" w:rsidP="00CA7361">
      <w:pPr>
        <w:pStyle w:val="Default"/>
        <w:rPr>
          <w:rFonts w:asciiTheme="minorHAnsi" w:hAnsiTheme="minorHAnsi" w:cstheme="minorHAnsi"/>
          <w:sz w:val="22"/>
          <w:szCs w:val="22"/>
        </w:rPr>
      </w:pPr>
      <w:r w:rsidRPr="00CA7361">
        <w:rPr>
          <w:rFonts w:asciiTheme="minorHAnsi" w:hAnsiTheme="minorHAnsi" w:cstheme="minorHAnsi"/>
          <w:b/>
          <w:bCs/>
          <w:sz w:val="22"/>
          <w:szCs w:val="22"/>
        </w:rPr>
        <w:t xml:space="preserve">Capacités attendues </w:t>
      </w:r>
    </w:p>
    <w:p w14:paraId="0A55EE25" w14:textId="3B3D067A" w:rsidR="00CA7361" w:rsidRPr="00CA7361" w:rsidRDefault="00CA7361" w:rsidP="00826B3C">
      <w:pPr>
        <w:pStyle w:val="Default"/>
        <w:numPr>
          <w:ilvl w:val="0"/>
          <w:numId w:val="8"/>
        </w:numPr>
        <w:spacing w:after="39"/>
        <w:rPr>
          <w:rFonts w:asciiTheme="minorHAnsi" w:hAnsiTheme="minorHAnsi" w:cstheme="minorHAnsi"/>
          <w:color w:val="auto"/>
          <w:sz w:val="23"/>
          <w:szCs w:val="23"/>
        </w:rPr>
      </w:pPr>
      <w:r w:rsidRPr="00CA7361">
        <w:rPr>
          <w:rFonts w:asciiTheme="minorHAnsi" w:hAnsiTheme="minorHAnsi" w:cstheme="minorHAnsi"/>
          <w:color w:val="auto"/>
          <w:sz w:val="23"/>
          <w:szCs w:val="23"/>
        </w:rPr>
        <w:t xml:space="preserve">Vérifier qu’une fonction donnée est solution d’une équation différentielle. </w:t>
      </w:r>
    </w:p>
    <w:p w14:paraId="1D9DBF09" w14:textId="1BDAA832" w:rsidR="00CA7361" w:rsidRPr="00CA7361" w:rsidRDefault="00CA7361" w:rsidP="00826B3C">
      <w:pPr>
        <w:pStyle w:val="Default"/>
        <w:numPr>
          <w:ilvl w:val="0"/>
          <w:numId w:val="8"/>
        </w:numPr>
        <w:spacing w:after="39"/>
        <w:rPr>
          <w:rFonts w:asciiTheme="minorHAnsi" w:hAnsiTheme="minorHAnsi" w:cstheme="minorHAnsi"/>
          <w:sz w:val="22"/>
          <w:szCs w:val="22"/>
        </w:rPr>
      </w:pPr>
      <w:r w:rsidRPr="00CA7361">
        <w:rPr>
          <w:rFonts w:asciiTheme="minorHAnsi" w:hAnsiTheme="minorHAnsi" w:cstheme="minorHAnsi"/>
          <w:sz w:val="22"/>
          <w:szCs w:val="22"/>
        </w:rPr>
        <w:t>Déterminer l’ensemble des solutions d’une équation différentielle du type :</w:t>
      </w:r>
      <w:r w:rsidRPr="00CA7361">
        <w:rPr>
          <w:rFonts w:asciiTheme="minorHAnsi" w:hAnsiTheme="minorHAnsi" w:cstheme="minorHAnsi"/>
          <w:i/>
          <w:iCs/>
          <w:sz w:val="22"/>
          <w:szCs w:val="22"/>
        </w:rPr>
        <w:t>y’ = ay + b</w:t>
      </w:r>
      <w:r w:rsidRPr="00CA7361">
        <w:rPr>
          <w:rFonts w:asciiTheme="minorHAnsi" w:hAnsiTheme="minorHAnsi" w:cstheme="minorHAnsi"/>
          <w:sz w:val="22"/>
          <w:szCs w:val="22"/>
        </w:rPr>
        <w:t xml:space="preserve">. </w:t>
      </w:r>
    </w:p>
    <w:p w14:paraId="47B67B95" w14:textId="14FE5FAF" w:rsidR="00CA7361" w:rsidRPr="00CA7361" w:rsidRDefault="00CA7361" w:rsidP="00826B3C">
      <w:pPr>
        <w:pStyle w:val="Default"/>
        <w:numPr>
          <w:ilvl w:val="0"/>
          <w:numId w:val="8"/>
        </w:numPr>
        <w:rPr>
          <w:rFonts w:asciiTheme="minorHAnsi" w:hAnsiTheme="minorHAnsi" w:cstheme="minorHAnsi"/>
          <w:sz w:val="22"/>
          <w:szCs w:val="22"/>
        </w:rPr>
      </w:pPr>
      <w:r w:rsidRPr="00CA7361">
        <w:rPr>
          <w:rFonts w:asciiTheme="minorHAnsi" w:hAnsiTheme="minorHAnsi" w:cstheme="minorHAnsi"/>
          <w:sz w:val="22"/>
          <w:szCs w:val="22"/>
        </w:rPr>
        <w:t xml:space="preserve">Déterminer la solution d’une équation différentielle du type : </w:t>
      </w:r>
      <w:r w:rsidRPr="00CA7361">
        <w:rPr>
          <w:rFonts w:asciiTheme="minorHAnsi" w:hAnsiTheme="minorHAnsi" w:cstheme="minorHAnsi"/>
          <w:i/>
          <w:iCs/>
          <w:sz w:val="22"/>
          <w:szCs w:val="22"/>
        </w:rPr>
        <w:t xml:space="preserve">y’ = ay + b </w:t>
      </w:r>
      <w:r w:rsidRPr="00CA7361">
        <w:rPr>
          <w:rFonts w:asciiTheme="minorHAnsi" w:hAnsiTheme="minorHAnsi" w:cstheme="minorHAnsi"/>
          <w:sz w:val="22"/>
          <w:szCs w:val="22"/>
        </w:rPr>
        <w:t xml:space="preserve">vérifiant une condition initiale </w:t>
      </w:r>
      <w:r w:rsidRPr="00CA7361">
        <w:rPr>
          <w:rFonts w:asciiTheme="minorHAnsi" w:hAnsiTheme="minorHAnsi" w:cstheme="minorHAnsi"/>
          <w:i/>
          <w:iCs/>
          <w:sz w:val="22"/>
          <w:szCs w:val="22"/>
        </w:rPr>
        <w:t>y</w:t>
      </w:r>
      <w:r w:rsidRPr="00CA7361">
        <w:rPr>
          <w:rFonts w:asciiTheme="minorHAnsi" w:hAnsiTheme="minorHAnsi" w:cstheme="minorHAnsi"/>
          <w:sz w:val="22"/>
          <w:szCs w:val="22"/>
        </w:rPr>
        <w:t>(</w:t>
      </w:r>
      <w:r w:rsidRPr="00CA7361">
        <w:rPr>
          <w:rFonts w:asciiTheme="minorHAnsi" w:hAnsiTheme="minorHAnsi" w:cstheme="minorHAnsi"/>
          <w:i/>
          <w:iCs/>
          <w:sz w:val="22"/>
          <w:szCs w:val="22"/>
        </w:rPr>
        <w:t>x</w:t>
      </w:r>
      <w:r w:rsidRPr="00CA7361">
        <w:rPr>
          <w:rFonts w:asciiTheme="minorHAnsi" w:hAnsiTheme="minorHAnsi" w:cstheme="minorHAnsi"/>
          <w:i/>
          <w:iCs/>
          <w:sz w:val="14"/>
          <w:szCs w:val="14"/>
        </w:rPr>
        <w:t>0</w:t>
      </w:r>
      <w:r w:rsidRPr="00CA7361">
        <w:rPr>
          <w:rFonts w:asciiTheme="minorHAnsi" w:hAnsiTheme="minorHAnsi" w:cstheme="minorHAnsi"/>
          <w:sz w:val="22"/>
          <w:szCs w:val="22"/>
        </w:rPr>
        <w:t xml:space="preserve">) donnée. </w:t>
      </w:r>
    </w:p>
    <w:p w14:paraId="03B9F4AD" w14:textId="77777777" w:rsidR="00826B3C" w:rsidRDefault="00826B3C" w:rsidP="00CA7361">
      <w:pPr>
        <w:pStyle w:val="Default"/>
        <w:rPr>
          <w:rFonts w:asciiTheme="minorHAnsi" w:hAnsiTheme="minorHAnsi" w:cstheme="minorHAnsi"/>
          <w:b/>
          <w:bCs/>
          <w:color w:val="16818E"/>
          <w:sz w:val="22"/>
          <w:szCs w:val="22"/>
        </w:rPr>
      </w:pPr>
    </w:p>
    <w:p w14:paraId="00A4C555" w14:textId="309FBB66" w:rsidR="00CA7361" w:rsidRPr="00826B3C" w:rsidRDefault="00CA7361" w:rsidP="00826B3C">
      <w:pPr>
        <w:pStyle w:val="Default"/>
        <w:numPr>
          <w:ilvl w:val="0"/>
          <w:numId w:val="5"/>
        </w:numPr>
        <w:rPr>
          <w:rFonts w:asciiTheme="minorHAnsi" w:hAnsiTheme="minorHAnsi" w:cstheme="minorHAnsi"/>
          <w:color w:val="auto"/>
          <w:sz w:val="22"/>
          <w:szCs w:val="22"/>
          <w:u w:val="single"/>
        </w:rPr>
      </w:pPr>
      <w:r w:rsidRPr="00826B3C">
        <w:rPr>
          <w:rFonts w:asciiTheme="minorHAnsi" w:hAnsiTheme="minorHAnsi" w:cstheme="minorHAnsi"/>
          <w:color w:val="auto"/>
          <w:sz w:val="22"/>
          <w:szCs w:val="22"/>
          <w:u w:val="single"/>
        </w:rPr>
        <w:t xml:space="preserve">La fonction exponentielle de base e </w:t>
      </w:r>
    </w:p>
    <w:p w14:paraId="4C3303C0" w14:textId="77777777" w:rsidR="00CA7361" w:rsidRPr="00CA7361" w:rsidRDefault="00CA7361" w:rsidP="00CA7361">
      <w:pPr>
        <w:pStyle w:val="Default"/>
        <w:rPr>
          <w:rFonts w:asciiTheme="minorHAnsi" w:hAnsiTheme="minorHAnsi" w:cstheme="minorHAnsi"/>
          <w:sz w:val="22"/>
          <w:szCs w:val="22"/>
        </w:rPr>
      </w:pPr>
      <w:r w:rsidRPr="00CA7361">
        <w:rPr>
          <w:rFonts w:asciiTheme="minorHAnsi" w:hAnsiTheme="minorHAnsi" w:cstheme="minorHAnsi"/>
          <w:b/>
          <w:bCs/>
          <w:sz w:val="22"/>
          <w:szCs w:val="22"/>
        </w:rPr>
        <w:t xml:space="preserve">Contenus </w:t>
      </w:r>
    </w:p>
    <w:p w14:paraId="43E5E5A0" w14:textId="77777777" w:rsidR="00826B3C" w:rsidRDefault="00826B3C" w:rsidP="00826B3C">
      <w:pPr>
        <w:pStyle w:val="Default"/>
        <w:numPr>
          <w:ilvl w:val="0"/>
          <w:numId w:val="9"/>
        </w:numPr>
        <w:spacing w:after="6"/>
        <w:rPr>
          <w:rFonts w:asciiTheme="minorHAnsi" w:hAnsiTheme="minorHAnsi" w:cstheme="minorHAnsi"/>
          <w:sz w:val="22"/>
          <w:szCs w:val="22"/>
        </w:rPr>
        <w:sectPr w:rsidR="00826B3C" w:rsidSect="00E97E50">
          <w:type w:val="continuous"/>
          <w:pgSz w:w="11906" w:h="16838"/>
          <w:pgMar w:top="964" w:right="1191" w:bottom="794" w:left="1191" w:header="708" w:footer="708" w:gutter="0"/>
          <w:cols w:space="708"/>
          <w:docGrid w:linePitch="360"/>
        </w:sectPr>
      </w:pPr>
    </w:p>
    <w:p w14:paraId="5C23CD97" w14:textId="53C15483" w:rsidR="00CA7361" w:rsidRPr="00CA7361" w:rsidRDefault="00CA7361" w:rsidP="00826B3C">
      <w:pPr>
        <w:pStyle w:val="Default"/>
        <w:numPr>
          <w:ilvl w:val="0"/>
          <w:numId w:val="9"/>
        </w:numPr>
        <w:spacing w:after="6"/>
        <w:rPr>
          <w:rFonts w:asciiTheme="minorHAnsi" w:hAnsiTheme="minorHAnsi" w:cstheme="minorHAnsi"/>
          <w:sz w:val="22"/>
          <w:szCs w:val="22"/>
        </w:rPr>
      </w:pPr>
      <w:r w:rsidRPr="00CA7361">
        <w:rPr>
          <w:rFonts w:asciiTheme="minorHAnsi" w:hAnsiTheme="minorHAnsi" w:cstheme="minorHAnsi"/>
          <w:sz w:val="22"/>
          <w:szCs w:val="22"/>
        </w:rPr>
        <w:t xml:space="preserve">Nombre e et fonction </w:t>
      </w:r>
      <w:r w:rsidRPr="00CA7361">
        <w:rPr>
          <w:rFonts w:asciiTheme="minorHAnsi" w:hAnsiTheme="minorHAnsi" w:cstheme="minorHAnsi"/>
          <w:i/>
          <w:iCs/>
          <w:sz w:val="22"/>
          <w:szCs w:val="22"/>
        </w:rPr>
        <w:t xml:space="preserve">x </w:t>
      </w:r>
      <w:r w:rsidRPr="00CA7361">
        <w:rPr>
          <w:rFonts w:ascii="Cambria Math" w:hAnsi="Cambria Math" w:cs="Cambria Math"/>
          <w:sz w:val="22"/>
          <w:szCs w:val="22"/>
        </w:rPr>
        <w:t>↦</w:t>
      </w:r>
      <w:r w:rsidRPr="00CA7361">
        <w:rPr>
          <w:rFonts w:asciiTheme="minorHAnsi" w:hAnsiTheme="minorHAnsi" w:cstheme="minorHAnsi"/>
          <w:sz w:val="22"/>
          <w:szCs w:val="22"/>
        </w:rPr>
        <w:t xml:space="preserve"> e</w:t>
      </w:r>
      <w:r w:rsidRPr="00CA7361">
        <w:rPr>
          <w:rFonts w:asciiTheme="minorHAnsi" w:hAnsiTheme="minorHAnsi" w:cstheme="minorHAnsi"/>
          <w:i/>
          <w:iCs/>
          <w:sz w:val="14"/>
          <w:szCs w:val="14"/>
        </w:rPr>
        <w:t>x</w:t>
      </w:r>
      <w:r w:rsidRPr="00CA7361">
        <w:rPr>
          <w:rFonts w:asciiTheme="minorHAnsi" w:hAnsiTheme="minorHAnsi" w:cstheme="minorHAnsi"/>
          <w:sz w:val="22"/>
          <w:szCs w:val="22"/>
        </w:rPr>
        <w:t xml:space="preserve">. </w:t>
      </w:r>
    </w:p>
    <w:p w14:paraId="64931449" w14:textId="7486034D" w:rsidR="00CA7361" w:rsidRPr="00CA7361" w:rsidRDefault="00CA7361" w:rsidP="00826B3C">
      <w:pPr>
        <w:pStyle w:val="Default"/>
        <w:numPr>
          <w:ilvl w:val="0"/>
          <w:numId w:val="9"/>
        </w:numPr>
        <w:spacing w:after="6"/>
        <w:rPr>
          <w:rFonts w:asciiTheme="minorHAnsi" w:hAnsiTheme="minorHAnsi" w:cstheme="minorHAnsi"/>
          <w:sz w:val="22"/>
          <w:szCs w:val="22"/>
        </w:rPr>
      </w:pPr>
      <w:r w:rsidRPr="00CA7361">
        <w:rPr>
          <w:rFonts w:asciiTheme="minorHAnsi" w:hAnsiTheme="minorHAnsi" w:cstheme="minorHAnsi"/>
          <w:sz w:val="22"/>
          <w:szCs w:val="22"/>
        </w:rPr>
        <w:t xml:space="preserve">Dérivée de la fonction </w:t>
      </w:r>
      <w:r w:rsidRPr="00CA7361">
        <w:rPr>
          <w:rFonts w:asciiTheme="minorHAnsi" w:hAnsiTheme="minorHAnsi" w:cstheme="minorHAnsi"/>
          <w:i/>
          <w:iCs/>
          <w:sz w:val="22"/>
          <w:szCs w:val="22"/>
        </w:rPr>
        <w:t xml:space="preserve">x </w:t>
      </w:r>
      <w:r w:rsidRPr="00CA7361">
        <w:rPr>
          <w:rFonts w:ascii="Cambria Math" w:hAnsi="Cambria Math" w:cs="Cambria Math"/>
          <w:sz w:val="22"/>
          <w:szCs w:val="22"/>
        </w:rPr>
        <w:t>↦</w:t>
      </w:r>
      <w:r w:rsidRPr="00CA7361">
        <w:rPr>
          <w:rFonts w:asciiTheme="minorHAnsi" w:hAnsiTheme="minorHAnsi" w:cstheme="minorHAnsi"/>
          <w:sz w:val="22"/>
          <w:szCs w:val="22"/>
        </w:rPr>
        <w:t xml:space="preserve"> e</w:t>
      </w:r>
      <w:r w:rsidRPr="00CA7361">
        <w:rPr>
          <w:rFonts w:asciiTheme="minorHAnsi" w:hAnsiTheme="minorHAnsi" w:cstheme="minorHAnsi"/>
          <w:i/>
          <w:iCs/>
          <w:sz w:val="14"/>
          <w:szCs w:val="14"/>
        </w:rPr>
        <w:t>x</w:t>
      </w:r>
      <w:r w:rsidRPr="00CA7361">
        <w:rPr>
          <w:rFonts w:asciiTheme="minorHAnsi" w:hAnsiTheme="minorHAnsi" w:cstheme="minorHAnsi"/>
          <w:sz w:val="22"/>
          <w:szCs w:val="22"/>
        </w:rPr>
        <w:t xml:space="preserve">. </w:t>
      </w:r>
    </w:p>
    <w:p w14:paraId="1FEAB6CA" w14:textId="77777777" w:rsidR="00826B3C" w:rsidRPr="00826B3C" w:rsidRDefault="00CA7361" w:rsidP="002A609B">
      <w:pPr>
        <w:pStyle w:val="Default"/>
        <w:numPr>
          <w:ilvl w:val="0"/>
          <w:numId w:val="9"/>
        </w:numPr>
        <w:spacing w:after="6"/>
        <w:rPr>
          <w:rFonts w:asciiTheme="minorHAnsi" w:hAnsiTheme="minorHAnsi" w:cstheme="minorHAnsi"/>
          <w:color w:val="0061AC"/>
          <w:sz w:val="23"/>
          <w:szCs w:val="23"/>
        </w:rPr>
      </w:pPr>
      <w:r w:rsidRPr="00826B3C">
        <w:rPr>
          <w:rFonts w:asciiTheme="minorHAnsi" w:hAnsiTheme="minorHAnsi" w:cstheme="minorHAnsi"/>
          <w:sz w:val="22"/>
          <w:szCs w:val="22"/>
        </w:rPr>
        <w:t xml:space="preserve">Dérivée de la fonction </w:t>
      </w:r>
      <w:r w:rsidRPr="00826B3C">
        <w:rPr>
          <w:rFonts w:asciiTheme="minorHAnsi" w:hAnsiTheme="minorHAnsi" w:cstheme="minorHAnsi"/>
          <w:i/>
          <w:iCs/>
          <w:sz w:val="22"/>
          <w:szCs w:val="22"/>
        </w:rPr>
        <w:t xml:space="preserve">x </w:t>
      </w:r>
      <w:r w:rsidRPr="00826B3C">
        <w:rPr>
          <w:rFonts w:ascii="Cambria Math" w:hAnsi="Cambria Math" w:cs="Cambria Math"/>
          <w:sz w:val="22"/>
          <w:szCs w:val="22"/>
        </w:rPr>
        <w:t>↦</w:t>
      </w:r>
      <w:r w:rsidRPr="00826B3C">
        <w:rPr>
          <w:rFonts w:asciiTheme="minorHAnsi" w:hAnsiTheme="minorHAnsi" w:cstheme="minorHAnsi"/>
          <w:sz w:val="22"/>
          <w:szCs w:val="22"/>
        </w:rPr>
        <w:t xml:space="preserve"> </w:t>
      </w:r>
      <w:proofErr w:type="spellStart"/>
      <w:r w:rsidRPr="00826B3C">
        <w:rPr>
          <w:rFonts w:asciiTheme="minorHAnsi" w:hAnsiTheme="minorHAnsi" w:cstheme="minorHAnsi"/>
          <w:sz w:val="22"/>
          <w:szCs w:val="22"/>
        </w:rPr>
        <w:t>e</w:t>
      </w:r>
      <w:r w:rsidRPr="00826B3C">
        <w:rPr>
          <w:rFonts w:asciiTheme="minorHAnsi" w:hAnsiTheme="minorHAnsi" w:cstheme="minorHAnsi"/>
          <w:i/>
          <w:iCs/>
          <w:sz w:val="14"/>
          <w:szCs w:val="14"/>
        </w:rPr>
        <w:t>kx</w:t>
      </w:r>
      <w:proofErr w:type="spellEnd"/>
      <w:r w:rsidRPr="00826B3C">
        <w:rPr>
          <w:rFonts w:asciiTheme="minorHAnsi" w:hAnsiTheme="minorHAnsi" w:cstheme="minorHAnsi"/>
          <w:i/>
          <w:iCs/>
          <w:sz w:val="14"/>
          <w:szCs w:val="14"/>
        </w:rPr>
        <w:t xml:space="preserve"> </w:t>
      </w:r>
      <w:r w:rsidRPr="00826B3C">
        <w:rPr>
          <w:rFonts w:asciiTheme="minorHAnsi" w:hAnsiTheme="minorHAnsi" w:cstheme="minorHAnsi"/>
          <w:sz w:val="22"/>
          <w:szCs w:val="22"/>
        </w:rPr>
        <w:t xml:space="preserve">pour </w:t>
      </w:r>
      <w:r w:rsidRPr="00826B3C">
        <w:rPr>
          <w:rFonts w:asciiTheme="minorHAnsi" w:hAnsiTheme="minorHAnsi" w:cstheme="minorHAnsi"/>
          <w:i/>
          <w:iCs/>
          <w:sz w:val="22"/>
          <w:szCs w:val="22"/>
        </w:rPr>
        <w:t xml:space="preserve">k </w:t>
      </w:r>
      <w:r w:rsidRPr="00826B3C">
        <w:rPr>
          <w:rFonts w:asciiTheme="minorHAnsi" w:hAnsiTheme="minorHAnsi" w:cstheme="minorHAnsi"/>
          <w:sz w:val="22"/>
          <w:szCs w:val="22"/>
        </w:rPr>
        <w:t xml:space="preserve">réel. </w:t>
      </w:r>
    </w:p>
    <w:p w14:paraId="4087DDA0" w14:textId="77777777" w:rsidR="00826B3C" w:rsidRPr="00826B3C" w:rsidRDefault="00CA7361" w:rsidP="00B250D5">
      <w:pPr>
        <w:pStyle w:val="Default"/>
        <w:numPr>
          <w:ilvl w:val="0"/>
          <w:numId w:val="9"/>
        </w:numPr>
        <w:spacing w:after="6"/>
        <w:rPr>
          <w:rFonts w:asciiTheme="minorHAnsi" w:hAnsiTheme="minorHAnsi" w:cstheme="minorHAnsi"/>
          <w:color w:val="auto"/>
          <w:sz w:val="22"/>
          <w:szCs w:val="22"/>
        </w:rPr>
      </w:pPr>
      <w:r w:rsidRPr="00826B3C">
        <w:rPr>
          <w:rFonts w:asciiTheme="minorHAnsi" w:hAnsiTheme="minorHAnsi" w:cstheme="minorHAnsi"/>
          <w:color w:val="auto"/>
          <w:sz w:val="23"/>
          <w:szCs w:val="23"/>
        </w:rPr>
        <w:t xml:space="preserve">Courbe représentative. </w:t>
      </w:r>
    </w:p>
    <w:p w14:paraId="69D15647" w14:textId="49258C65" w:rsidR="00CA7361" w:rsidRPr="00826B3C" w:rsidRDefault="00CA7361" w:rsidP="00B250D5">
      <w:pPr>
        <w:pStyle w:val="Default"/>
        <w:numPr>
          <w:ilvl w:val="0"/>
          <w:numId w:val="9"/>
        </w:numPr>
        <w:spacing w:after="6"/>
        <w:rPr>
          <w:rFonts w:asciiTheme="minorHAnsi" w:hAnsiTheme="minorHAnsi" w:cstheme="minorHAnsi"/>
          <w:sz w:val="22"/>
          <w:szCs w:val="22"/>
        </w:rPr>
      </w:pPr>
      <w:r w:rsidRPr="00826B3C">
        <w:rPr>
          <w:rFonts w:asciiTheme="minorHAnsi" w:hAnsiTheme="minorHAnsi" w:cstheme="minorHAnsi"/>
          <w:sz w:val="22"/>
          <w:szCs w:val="22"/>
        </w:rPr>
        <w:t xml:space="preserve">Limites en - ∞ et en + ∞. </w:t>
      </w:r>
    </w:p>
    <w:p w14:paraId="65A715BF" w14:textId="77777777" w:rsidR="00826B3C" w:rsidRDefault="00826B3C" w:rsidP="00717DE6">
      <w:pPr>
        <w:spacing w:before="120" w:after="0"/>
        <w:sectPr w:rsidR="00826B3C" w:rsidSect="00826B3C">
          <w:type w:val="continuous"/>
          <w:pgSz w:w="11906" w:h="16838"/>
          <w:pgMar w:top="964" w:right="1191" w:bottom="794" w:left="1191" w:header="708" w:footer="708" w:gutter="0"/>
          <w:cols w:num="2" w:space="708"/>
          <w:docGrid w:linePitch="360"/>
        </w:sectPr>
      </w:pPr>
    </w:p>
    <w:p w14:paraId="77651316" w14:textId="77777777" w:rsidR="00CA7361" w:rsidRDefault="00CA7361" w:rsidP="00717DE6">
      <w:pPr>
        <w:spacing w:before="120" w:after="0"/>
      </w:pPr>
    </w:p>
    <w:tbl>
      <w:tblPr>
        <w:tblStyle w:val="Grilledutableau"/>
        <w:tblW w:w="0" w:type="auto"/>
        <w:tblLook w:val="04A0" w:firstRow="1" w:lastRow="0" w:firstColumn="1" w:lastColumn="0" w:noHBand="0" w:noVBand="1"/>
      </w:tblPr>
      <w:tblGrid>
        <w:gridCol w:w="1696"/>
        <w:gridCol w:w="3119"/>
        <w:gridCol w:w="2266"/>
        <w:gridCol w:w="2266"/>
      </w:tblGrid>
      <w:tr w:rsidR="00A53FBB" w14:paraId="2033C8E5" w14:textId="77777777" w:rsidTr="000065DC">
        <w:tc>
          <w:tcPr>
            <w:tcW w:w="1696" w:type="dxa"/>
            <w:shd w:val="clear" w:color="auto" w:fill="F2F2F2" w:themeFill="background1" w:themeFillShade="F2"/>
          </w:tcPr>
          <w:p w14:paraId="0748ECE3" w14:textId="77777777" w:rsidR="00A53FBB" w:rsidRDefault="00A53FBB" w:rsidP="000065DC">
            <w:pPr>
              <w:jc w:val="center"/>
            </w:pPr>
            <w:r>
              <w:t>Compétences</w:t>
            </w:r>
          </w:p>
        </w:tc>
        <w:tc>
          <w:tcPr>
            <w:tcW w:w="3119" w:type="dxa"/>
            <w:shd w:val="clear" w:color="auto" w:fill="F2F2F2" w:themeFill="background1" w:themeFillShade="F2"/>
          </w:tcPr>
          <w:p w14:paraId="13B468B4" w14:textId="77777777" w:rsidR="00A53FBB" w:rsidRDefault="00A53FBB" w:rsidP="000065DC">
            <w:pPr>
              <w:jc w:val="center"/>
            </w:pPr>
            <w:r>
              <w:t>Capacités exigibles</w:t>
            </w:r>
          </w:p>
        </w:tc>
        <w:tc>
          <w:tcPr>
            <w:tcW w:w="2266" w:type="dxa"/>
            <w:shd w:val="clear" w:color="auto" w:fill="F2F2F2" w:themeFill="background1" w:themeFillShade="F2"/>
          </w:tcPr>
          <w:p w14:paraId="0B2189A0" w14:textId="77777777" w:rsidR="00A53FBB" w:rsidRDefault="00A53FBB" w:rsidP="000065DC">
            <w:pPr>
              <w:jc w:val="center"/>
            </w:pPr>
            <w:r>
              <w:t>Question du problème</w:t>
            </w:r>
          </w:p>
        </w:tc>
        <w:tc>
          <w:tcPr>
            <w:tcW w:w="2266" w:type="dxa"/>
            <w:shd w:val="clear" w:color="auto" w:fill="F2F2F2" w:themeFill="background1" w:themeFillShade="F2"/>
          </w:tcPr>
          <w:p w14:paraId="20A97680" w14:textId="77777777" w:rsidR="00A53FBB" w:rsidRDefault="00A53FBB" w:rsidP="000065DC">
            <w:pPr>
              <w:jc w:val="center"/>
            </w:pPr>
            <w:r>
              <w:t>Réussite</w:t>
            </w:r>
          </w:p>
        </w:tc>
      </w:tr>
      <w:tr w:rsidR="00A53FBB" w14:paraId="4BB56151" w14:textId="77777777" w:rsidTr="00F73DB5">
        <w:tc>
          <w:tcPr>
            <w:tcW w:w="1696" w:type="dxa"/>
          </w:tcPr>
          <w:p w14:paraId="7DAEBC19" w14:textId="77777777" w:rsidR="00A53FBB" w:rsidRDefault="00A53FBB" w:rsidP="007B6BC1">
            <w:r>
              <w:t>S’APPROPRIER</w:t>
            </w:r>
          </w:p>
        </w:tc>
        <w:tc>
          <w:tcPr>
            <w:tcW w:w="3119" w:type="dxa"/>
          </w:tcPr>
          <w:p w14:paraId="33731327" w14:textId="77777777" w:rsidR="00A53FBB" w:rsidRDefault="00A53FBB" w:rsidP="007B6BC1">
            <w:r>
              <w:t>Rechercher des informations</w:t>
            </w:r>
          </w:p>
        </w:tc>
        <w:tc>
          <w:tcPr>
            <w:tcW w:w="2266" w:type="dxa"/>
          </w:tcPr>
          <w:p w14:paraId="60B2939C" w14:textId="77777777" w:rsidR="00A53FBB" w:rsidRDefault="00A53FBB" w:rsidP="007B6BC1">
            <w:r>
              <w:t>Q1 exploiter le graphe</w:t>
            </w:r>
          </w:p>
        </w:tc>
        <w:tc>
          <w:tcPr>
            <w:tcW w:w="2266" w:type="dxa"/>
            <w:vMerge w:val="restart"/>
            <w:vAlign w:val="center"/>
          </w:tcPr>
          <w:p w14:paraId="3DD5BCB6" w14:textId="77777777" w:rsidR="00A53FBB" w:rsidRDefault="00A53FBB" w:rsidP="00A53FBB">
            <w:r>
              <w:t xml:space="preserve">Faible surtout pour la valeur de </w:t>
            </w:r>
            <w:r w:rsidRPr="001E751E">
              <w:rPr>
                <w:rFonts w:ascii="Symbol" w:hAnsi="Symbol"/>
              </w:rPr>
              <w:t>t</w:t>
            </w:r>
          </w:p>
        </w:tc>
      </w:tr>
      <w:tr w:rsidR="00A53FBB" w14:paraId="1C65B61C" w14:textId="77777777" w:rsidTr="00F73DB5">
        <w:tc>
          <w:tcPr>
            <w:tcW w:w="1696" w:type="dxa"/>
          </w:tcPr>
          <w:p w14:paraId="08633A0B" w14:textId="77777777" w:rsidR="00A53FBB" w:rsidRDefault="00A53FBB" w:rsidP="007B6BC1">
            <w:r>
              <w:t>ANALYSER</w:t>
            </w:r>
          </w:p>
        </w:tc>
        <w:tc>
          <w:tcPr>
            <w:tcW w:w="3119" w:type="dxa"/>
          </w:tcPr>
          <w:p w14:paraId="61B674C3" w14:textId="77777777" w:rsidR="00A53FBB" w:rsidRDefault="00A53FBB" w:rsidP="007B6BC1">
            <w:r>
              <w:t>Choisir un modèle</w:t>
            </w:r>
          </w:p>
        </w:tc>
        <w:tc>
          <w:tcPr>
            <w:tcW w:w="2266" w:type="dxa"/>
          </w:tcPr>
          <w:p w14:paraId="2FAA4298" w14:textId="77777777" w:rsidR="00A53FBB" w:rsidRDefault="00A53FBB" w:rsidP="007B6BC1">
            <w:r>
              <w:t>Q1 régime permanent</w:t>
            </w:r>
          </w:p>
        </w:tc>
        <w:tc>
          <w:tcPr>
            <w:tcW w:w="2266" w:type="dxa"/>
            <w:vMerge/>
          </w:tcPr>
          <w:p w14:paraId="31C98E52" w14:textId="77777777" w:rsidR="00A53FBB" w:rsidRDefault="00A53FBB" w:rsidP="007B6BC1"/>
        </w:tc>
      </w:tr>
      <w:tr w:rsidR="00A53FBB" w14:paraId="1D82C275" w14:textId="77777777" w:rsidTr="00F73DB5">
        <w:tc>
          <w:tcPr>
            <w:tcW w:w="1696" w:type="dxa"/>
          </w:tcPr>
          <w:p w14:paraId="05080D3E" w14:textId="77777777" w:rsidR="00A53FBB" w:rsidRDefault="00A53FBB" w:rsidP="007B6BC1">
            <w:r>
              <w:t>RESTITUER des connaissances</w:t>
            </w:r>
          </w:p>
        </w:tc>
        <w:tc>
          <w:tcPr>
            <w:tcW w:w="3119" w:type="dxa"/>
          </w:tcPr>
          <w:p w14:paraId="20F0B86D" w14:textId="77777777" w:rsidR="00A53FBB" w:rsidRDefault="00A53FBB" w:rsidP="007B6BC1">
            <w:r>
              <w:t>Citer les lois de Newton</w:t>
            </w:r>
          </w:p>
        </w:tc>
        <w:tc>
          <w:tcPr>
            <w:tcW w:w="2266" w:type="dxa"/>
          </w:tcPr>
          <w:p w14:paraId="4DDFEA37" w14:textId="77777777" w:rsidR="00A53FBB" w:rsidRDefault="00A53FBB" w:rsidP="007B6BC1">
            <w:r>
              <w:t>Q2 deuxième loi de Newton</w:t>
            </w:r>
          </w:p>
        </w:tc>
        <w:tc>
          <w:tcPr>
            <w:tcW w:w="2266" w:type="dxa"/>
          </w:tcPr>
          <w:p w14:paraId="222917CC" w14:textId="77777777" w:rsidR="00A53FBB" w:rsidRDefault="00A53FBB" w:rsidP="007B6BC1">
            <w:r>
              <w:t>Forte</w:t>
            </w:r>
          </w:p>
        </w:tc>
      </w:tr>
      <w:tr w:rsidR="00A53FBB" w14:paraId="2DBAE996" w14:textId="77777777" w:rsidTr="00F73DB5">
        <w:tc>
          <w:tcPr>
            <w:tcW w:w="1696" w:type="dxa"/>
            <w:vMerge w:val="restart"/>
            <w:vAlign w:val="center"/>
          </w:tcPr>
          <w:p w14:paraId="3C6AB1B6" w14:textId="77777777" w:rsidR="00A53FBB" w:rsidRDefault="00A53FBB" w:rsidP="00A53FBB">
            <w:r>
              <w:t>REALISER</w:t>
            </w:r>
          </w:p>
        </w:tc>
        <w:tc>
          <w:tcPr>
            <w:tcW w:w="3119" w:type="dxa"/>
          </w:tcPr>
          <w:p w14:paraId="6430573A" w14:textId="77777777" w:rsidR="00A53FBB" w:rsidRDefault="00A53FBB" w:rsidP="007B6BC1">
            <w:r>
              <w:t>Exploiter les lois de Newton</w:t>
            </w:r>
          </w:p>
        </w:tc>
        <w:tc>
          <w:tcPr>
            <w:tcW w:w="2266" w:type="dxa"/>
          </w:tcPr>
          <w:p w14:paraId="2D8F2A2F" w14:textId="77777777" w:rsidR="00A53FBB" w:rsidRDefault="00A53FBB" w:rsidP="007B6BC1">
            <w:r>
              <w:t>Q3 – modéliser un mouvement vertical avec frottement visqueux</w:t>
            </w:r>
          </w:p>
        </w:tc>
        <w:tc>
          <w:tcPr>
            <w:tcW w:w="2266" w:type="dxa"/>
          </w:tcPr>
          <w:p w14:paraId="685205F1" w14:textId="77777777" w:rsidR="00A53FBB" w:rsidRDefault="00A53FBB" w:rsidP="007B6BC1">
            <w:r>
              <w:t>Correct mais des erreurs de signe</w:t>
            </w:r>
          </w:p>
        </w:tc>
      </w:tr>
      <w:tr w:rsidR="00A53FBB" w14:paraId="3F619102" w14:textId="77777777" w:rsidTr="00F73DB5">
        <w:tc>
          <w:tcPr>
            <w:tcW w:w="1696" w:type="dxa"/>
            <w:vMerge/>
          </w:tcPr>
          <w:p w14:paraId="769FDCB5" w14:textId="77777777" w:rsidR="00A53FBB" w:rsidRDefault="00A53FBB" w:rsidP="007B6BC1"/>
        </w:tc>
        <w:tc>
          <w:tcPr>
            <w:tcW w:w="3119" w:type="dxa"/>
          </w:tcPr>
          <w:p w14:paraId="6DE2F4F3" w14:textId="77777777" w:rsidR="00A53FBB" w:rsidRDefault="00A53FBB" w:rsidP="007B6BC1">
            <w:r>
              <w:t>Etablir l’équation différentielle vérifiée par la vitesse</w:t>
            </w:r>
          </w:p>
        </w:tc>
        <w:tc>
          <w:tcPr>
            <w:tcW w:w="2266" w:type="dxa"/>
          </w:tcPr>
          <w:p w14:paraId="36DC0F61" w14:textId="77777777" w:rsidR="00A53FBB" w:rsidRDefault="00A53FBB" w:rsidP="007B6BC1">
            <w:r>
              <w:t>Q3 – équation différentielle</w:t>
            </w:r>
          </w:p>
        </w:tc>
        <w:tc>
          <w:tcPr>
            <w:tcW w:w="2266" w:type="dxa"/>
          </w:tcPr>
          <w:p w14:paraId="3346D4E1" w14:textId="77777777" w:rsidR="00A53FBB" w:rsidRDefault="00A53FBB" w:rsidP="007B6BC1">
            <w:r>
              <w:t>faible</w:t>
            </w:r>
          </w:p>
        </w:tc>
      </w:tr>
      <w:tr w:rsidR="00A53FBB" w14:paraId="32C62DBA" w14:textId="77777777" w:rsidTr="00F73DB5">
        <w:tc>
          <w:tcPr>
            <w:tcW w:w="1696" w:type="dxa"/>
            <w:vMerge/>
          </w:tcPr>
          <w:p w14:paraId="1D04C854" w14:textId="77777777" w:rsidR="00A53FBB" w:rsidRDefault="00A53FBB" w:rsidP="007B6BC1"/>
        </w:tc>
        <w:tc>
          <w:tcPr>
            <w:tcW w:w="3119" w:type="dxa"/>
          </w:tcPr>
          <w:p w14:paraId="5B8606BF" w14:textId="77777777" w:rsidR="00A53FBB" w:rsidRDefault="00A53FBB" w:rsidP="007B6BC1">
            <w:r>
              <w:t>Effectuer des procédures courantes (calculs, conversions)</w:t>
            </w:r>
          </w:p>
        </w:tc>
        <w:tc>
          <w:tcPr>
            <w:tcW w:w="2266" w:type="dxa"/>
          </w:tcPr>
          <w:p w14:paraId="3FBDAB1F" w14:textId="77777777" w:rsidR="00A53FBB" w:rsidRDefault="00A53FBB" w:rsidP="007B6BC1">
            <w:r>
              <w:t>Q4 – expressions numériques de A et B</w:t>
            </w:r>
          </w:p>
        </w:tc>
        <w:tc>
          <w:tcPr>
            <w:tcW w:w="2266" w:type="dxa"/>
          </w:tcPr>
          <w:p w14:paraId="6A5AA704" w14:textId="77777777" w:rsidR="00A53FBB" w:rsidRDefault="00A53FBB" w:rsidP="007B6BC1">
            <w:r>
              <w:t>faible</w:t>
            </w:r>
          </w:p>
        </w:tc>
      </w:tr>
      <w:tr w:rsidR="00A53FBB" w14:paraId="28BEDD98" w14:textId="77777777" w:rsidTr="00F73DB5">
        <w:tc>
          <w:tcPr>
            <w:tcW w:w="1696" w:type="dxa"/>
            <w:vMerge/>
          </w:tcPr>
          <w:p w14:paraId="77D51A46" w14:textId="77777777" w:rsidR="00A53FBB" w:rsidRDefault="00A53FBB" w:rsidP="007B6BC1"/>
        </w:tc>
        <w:tc>
          <w:tcPr>
            <w:tcW w:w="3119" w:type="dxa"/>
          </w:tcPr>
          <w:p w14:paraId="455DEA3D" w14:textId="77777777" w:rsidR="00A53FBB" w:rsidRDefault="00A53FBB" w:rsidP="007B6BC1">
            <w:r>
              <w:t>Utiliser un modèle</w:t>
            </w:r>
          </w:p>
          <w:p w14:paraId="3EEFF4E9" w14:textId="77777777" w:rsidR="00A53FBB" w:rsidRDefault="00A53FBB" w:rsidP="007B6BC1">
            <w:r>
              <w:t>Etablir la loi horaire d’évolution de la vitesse.</w:t>
            </w:r>
          </w:p>
        </w:tc>
        <w:tc>
          <w:tcPr>
            <w:tcW w:w="2266" w:type="dxa"/>
          </w:tcPr>
          <w:p w14:paraId="169364D1" w14:textId="77777777" w:rsidR="00A53FBB" w:rsidRDefault="00A53FBB" w:rsidP="007B6BC1">
            <w:r>
              <w:t xml:space="preserve"> Q5 &amp; 6- solution de l’équation différentielle.</w:t>
            </w:r>
          </w:p>
        </w:tc>
        <w:tc>
          <w:tcPr>
            <w:tcW w:w="2266" w:type="dxa"/>
          </w:tcPr>
          <w:p w14:paraId="2F8F550F" w14:textId="77777777" w:rsidR="00A53FBB" w:rsidRDefault="00A53FBB" w:rsidP="007B6BC1">
            <w:r>
              <w:t>faible</w:t>
            </w:r>
          </w:p>
        </w:tc>
      </w:tr>
      <w:tr w:rsidR="00A53FBB" w14:paraId="6D45EA58" w14:textId="77777777" w:rsidTr="00F73DB5">
        <w:tc>
          <w:tcPr>
            <w:tcW w:w="1696" w:type="dxa"/>
          </w:tcPr>
          <w:p w14:paraId="3D47CC16" w14:textId="77777777" w:rsidR="00A53FBB" w:rsidRDefault="00A53FBB" w:rsidP="007B6BC1">
            <w:r>
              <w:t>VALIDER</w:t>
            </w:r>
          </w:p>
        </w:tc>
        <w:tc>
          <w:tcPr>
            <w:tcW w:w="3119" w:type="dxa"/>
          </w:tcPr>
          <w:p w14:paraId="066D46DB" w14:textId="77777777" w:rsidR="00A53FBB" w:rsidRDefault="00A53FBB" w:rsidP="007B6BC1">
            <w:r>
              <w:t>Confronter un modèle à des résultats expérimentaux</w:t>
            </w:r>
          </w:p>
        </w:tc>
        <w:tc>
          <w:tcPr>
            <w:tcW w:w="2266" w:type="dxa"/>
          </w:tcPr>
          <w:p w14:paraId="2943F163" w14:textId="77777777" w:rsidR="00A53FBB" w:rsidRDefault="00A53FBB" w:rsidP="007B6BC1">
            <w:r>
              <w:t>Q7- validation du modèle</w:t>
            </w:r>
          </w:p>
        </w:tc>
        <w:tc>
          <w:tcPr>
            <w:tcW w:w="2266" w:type="dxa"/>
          </w:tcPr>
          <w:p w14:paraId="2E9034CA" w14:textId="77777777" w:rsidR="00A53FBB" w:rsidRDefault="00A53FBB" w:rsidP="007B6BC1">
            <w:r>
              <w:t>faible</w:t>
            </w:r>
          </w:p>
        </w:tc>
      </w:tr>
    </w:tbl>
    <w:p w14:paraId="6CE20EB1" w14:textId="11212AB3" w:rsidR="0094092B" w:rsidRDefault="0094092B" w:rsidP="003A0E9A">
      <w:pPr>
        <w:pStyle w:val="Paragraphedeliste"/>
        <w:spacing w:after="0"/>
        <w:ind w:left="1069"/>
      </w:pPr>
    </w:p>
    <w:p w14:paraId="782C7594" w14:textId="77777777" w:rsidR="00F73DB5" w:rsidRDefault="00F73DB5" w:rsidP="00A53FBB">
      <w:pPr>
        <w:spacing w:after="0"/>
      </w:pPr>
    </w:p>
    <w:p w14:paraId="28138B21" w14:textId="5CA79FD5" w:rsidR="0094092B" w:rsidRDefault="00A53FBB" w:rsidP="00A53FBB">
      <w:pPr>
        <w:spacing w:after="0"/>
      </w:pPr>
      <w:r>
        <w:t>Principale difficulté : la modélisation mathématique du phénomène et le passage du modélisme physique ou modélisme mathématique.</w:t>
      </w:r>
    </w:p>
    <w:p w14:paraId="55266A12" w14:textId="77777777" w:rsidR="00F73DB5" w:rsidRDefault="00F73DB5" w:rsidP="0094092B">
      <w:pPr>
        <w:pStyle w:val="Paragraphedeliste"/>
        <w:spacing w:after="0"/>
        <w:ind w:left="0"/>
      </w:pPr>
    </w:p>
    <w:p w14:paraId="4FC1A8D4" w14:textId="7CF16E6E" w:rsidR="0094092B" w:rsidRDefault="00A53FBB" w:rsidP="0094092B">
      <w:pPr>
        <w:pStyle w:val="Paragraphedeliste"/>
        <w:spacing w:after="0"/>
        <w:ind w:left="0"/>
      </w:pPr>
      <w:r>
        <w:t>Remédiation : application du même modèle à d’autres situations de physique-chimie au cours de l’année, telles que : la cinétique chimique et la radioactivité.</w:t>
      </w:r>
    </w:p>
    <w:p w14:paraId="2A646DAC" w14:textId="77777777" w:rsidR="00A53FBB" w:rsidRDefault="00A53FBB" w:rsidP="0094092B">
      <w:pPr>
        <w:pStyle w:val="Paragraphedeliste"/>
        <w:spacing w:after="0"/>
        <w:ind w:left="0"/>
      </w:pPr>
    </w:p>
    <w:p w14:paraId="1F3566CB" w14:textId="5EB53BAE" w:rsidR="0094092B" w:rsidRDefault="0094092B" w:rsidP="0094092B">
      <w:pPr>
        <w:pStyle w:val="Paragraphedeliste"/>
        <w:spacing w:after="0"/>
        <w:ind w:left="0"/>
      </w:pPr>
    </w:p>
    <w:p w14:paraId="55A442A5" w14:textId="77777777" w:rsidR="00826B3C" w:rsidRDefault="00826B3C">
      <w:pPr>
        <w:rPr>
          <w:b/>
          <w:bCs/>
          <w:sz w:val="24"/>
          <w:szCs w:val="24"/>
        </w:rPr>
      </w:pPr>
      <w:r>
        <w:rPr>
          <w:b/>
          <w:bCs/>
          <w:sz w:val="24"/>
          <w:szCs w:val="24"/>
        </w:rPr>
        <w:br w:type="page"/>
      </w:r>
    </w:p>
    <w:p w14:paraId="7214F886" w14:textId="2B2F6E39" w:rsidR="0094092B" w:rsidRPr="00717DE6" w:rsidRDefault="0094092B" w:rsidP="00F73DB5">
      <w:pPr>
        <w:jc w:val="center"/>
        <w:rPr>
          <w:b/>
          <w:bCs/>
          <w:sz w:val="24"/>
          <w:szCs w:val="24"/>
        </w:rPr>
      </w:pPr>
      <w:r w:rsidRPr="00717DE6">
        <w:rPr>
          <w:b/>
          <w:bCs/>
          <w:sz w:val="24"/>
          <w:szCs w:val="24"/>
        </w:rPr>
        <w:lastRenderedPageBreak/>
        <w:t>PARTIE P</w:t>
      </w:r>
      <w:r>
        <w:rPr>
          <w:b/>
          <w:bCs/>
          <w:sz w:val="24"/>
          <w:szCs w:val="24"/>
        </w:rPr>
        <w:t>OST-BAC</w:t>
      </w:r>
    </w:p>
    <w:p w14:paraId="298F1CD9" w14:textId="02A10776" w:rsidR="0094092B" w:rsidRDefault="0094092B" w:rsidP="0094092B">
      <w:pPr>
        <w:spacing w:after="0"/>
      </w:pPr>
      <w:r>
        <w:t xml:space="preserve">Présence du concept dans les programmes </w:t>
      </w:r>
      <w:r w:rsidR="00653593">
        <w:t>de CPGE</w:t>
      </w:r>
    </w:p>
    <w:p w14:paraId="72528785" w14:textId="77777777" w:rsidR="0094092B" w:rsidRDefault="0094092B" w:rsidP="0094092B">
      <w:pPr>
        <w:spacing w:after="0"/>
      </w:pPr>
    </w:p>
    <w:tbl>
      <w:tblPr>
        <w:tblStyle w:val="Grilledutableau"/>
        <w:tblW w:w="0" w:type="auto"/>
        <w:tblLook w:val="04A0" w:firstRow="1" w:lastRow="0" w:firstColumn="1" w:lastColumn="0" w:noHBand="0" w:noVBand="1"/>
      </w:tblPr>
      <w:tblGrid>
        <w:gridCol w:w="3256"/>
        <w:gridCol w:w="6237"/>
      </w:tblGrid>
      <w:tr w:rsidR="0094092B" w:rsidRPr="00BE3F2D" w14:paraId="43CB0A83" w14:textId="77777777" w:rsidTr="00B443B6">
        <w:tc>
          <w:tcPr>
            <w:tcW w:w="9493" w:type="dxa"/>
            <w:gridSpan w:val="2"/>
          </w:tcPr>
          <w:p w14:paraId="6325FF96" w14:textId="0728099B" w:rsidR="0094092B" w:rsidRPr="00BE3F2D" w:rsidRDefault="0094092B" w:rsidP="00B443B6">
            <w:pPr>
              <w:jc w:val="center"/>
              <w:rPr>
                <w:b/>
                <w:bCs/>
              </w:rPr>
            </w:pPr>
            <w:r w:rsidRPr="00BE3F2D">
              <w:rPr>
                <w:b/>
                <w:bCs/>
              </w:rPr>
              <w:t xml:space="preserve">Enseignement de </w:t>
            </w:r>
            <w:r w:rsidR="00653593">
              <w:rPr>
                <w:b/>
                <w:bCs/>
              </w:rPr>
              <w:t>première année BCPST</w:t>
            </w:r>
          </w:p>
        </w:tc>
      </w:tr>
      <w:tr w:rsidR="0094092B" w14:paraId="5DBDAC2B" w14:textId="77777777" w:rsidTr="00B443B6">
        <w:tc>
          <w:tcPr>
            <w:tcW w:w="3256" w:type="dxa"/>
          </w:tcPr>
          <w:p w14:paraId="5F5F2871" w14:textId="77777777" w:rsidR="0094092B" w:rsidRDefault="0094092B" w:rsidP="00B443B6">
            <w:r>
              <w:t>Notions et contenu</w:t>
            </w:r>
          </w:p>
        </w:tc>
        <w:tc>
          <w:tcPr>
            <w:tcW w:w="6237" w:type="dxa"/>
          </w:tcPr>
          <w:p w14:paraId="609F639F" w14:textId="77777777" w:rsidR="0094092B" w:rsidRDefault="0094092B" w:rsidP="00B443B6">
            <w:r>
              <w:t>Capacités exigibles</w:t>
            </w:r>
          </w:p>
        </w:tc>
      </w:tr>
      <w:tr w:rsidR="0094092B" w14:paraId="63169EB1" w14:textId="77777777" w:rsidTr="00B443B6">
        <w:tc>
          <w:tcPr>
            <w:tcW w:w="3256" w:type="dxa"/>
          </w:tcPr>
          <w:p w14:paraId="4EBBE046" w14:textId="77777777"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Modèle d’une force de frottement fluide linéaire en vitesse.</w:t>
            </w:r>
          </w:p>
          <w:p w14:paraId="5082CC8E" w14:textId="3DE9F2DD" w:rsidR="0094092B" w:rsidRPr="00895FED" w:rsidRDefault="00653593" w:rsidP="00653593">
            <w:pPr>
              <w:autoSpaceDE w:val="0"/>
              <w:autoSpaceDN w:val="0"/>
              <w:adjustRightInd w:val="0"/>
              <w:rPr>
                <w:rFonts w:cstheme="minorHAnsi"/>
                <w:sz w:val="20"/>
                <w:szCs w:val="20"/>
              </w:rPr>
            </w:pPr>
            <w:r w:rsidRPr="00895FED">
              <w:rPr>
                <w:rFonts w:cstheme="minorHAnsi"/>
                <w:sz w:val="20"/>
                <w:szCs w:val="20"/>
              </w:rPr>
              <w:t>Influence de la résistance de l’air sur un mouvement de chute. Vitesse limite.</w:t>
            </w:r>
          </w:p>
        </w:tc>
        <w:tc>
          <w:tcPr>
            <w:tcW w:w="6237" w:type="dxa"/>
          </w:tcPr>
          <w:p w14:paraId="0FDC00CC" w14:textId="77777777"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Déterminer et résoudre l’équation différentielle du mouvement.</w:t>
            </w:r>
          </w:p>
          <w:p w14:paraId="03836717" w14:textId="7465EFB4" w:rsidR="0094092B" w:rsidRPr="00895FED" w:rsidRDefault="00653593" w:rsidP="00653593">
            <w:pPr>
              <w:autoSpaceDE w:val="0"/>
              <w:autoSpaceDN w:val="0"/>
              <w:adjustRightInd w:val="0"/>
              <w:rPr>
                <w:rFonts w:cstheme="minorHAnsi"/>
                <w:sz w:val="20"/>
                <w:szCs w:val="20"/>
              </w:rPr>
            </w:pPr>
            <w:r w:rsidRPr="00895FED">
              <w:rPr>
                <w:rFonts w:cstheme="minorHAnsi"/>
                <w:sz w:val="20"/>
                <w:szCs w:val="20"/>
              </w:rPr>
              <w:t>Exploiter une équation différentielle sans la résoudre analytiquement, par exemple : écriture sous forme adimensionnée, analyse en ordres de grandeur, existence d’une vitesse limite, utilisation des résultats obtenus par résolution numérique, etc.</w:t>
            </w:r>
          </w:p>
        </w:tc>
      </w:tr>
      <w:tr w:rsidR="00653593" w14:paraId="0BF31702" w14:textId="77777777" w:rsidTr="00B443B6">
        <w:tc>
          <w:tcPr>
            <w:tcW w:w="3256" w:type="dxa"/>
          </w:tcPr>
          <w:p w14:paraId="0358488F" w14:textId="5A43A132" w:rsidR="00653593" w:rsidRPr="00895FED" w:rsidRDefault="00653593" w:rsidP="00B443B6">
            <w:pPr>
              <w:rPr>
                <w:rFonts w:cstheme="minorHAnsi"/>
                <w:sz w:val="20"/>
                <w:szCs w:val="20"/>
              </w:rPr>
            </w:pPr>
            <w:r w:rsidRPr="00895FED">
              <w:rPr>
                <w:rFonts w:cstheme="minorHAnsi"/>
                <w:sz w:val="20"/>
                <w:szCs w:val="20"/>
              </w:rPr>
              <w:t>Modèle du frottement de glissement : lois de Coulomb</w:t>
            </w:r>
          </w:p>
        </w:tc>
        <w:tc>
          <w:tcPr>
            <w:tcW w:w="6237" w:type="dxa"/>
          </w:tcPr>
          <w:p w14:paraId="4CF8B198" w14:textId="4C152D83"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Exploiter les lois de Coulomb fournies dans les trois situations : équilibre, mise en mouvement, freinage.</w:t>
            </w:r>
          </w:p>
          <w:p w14:paraId="6CE44334" w14:textId="37F4696E"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Formuler une hypothèse (quant au glissement ou non) et la valider.</w:t>
            </w:r>
          </w:p>
        </w:tc>
      </w:tr>
      <w:tr w:rsidR="00653593" w14:paraId="4E240A91" w14:textId="77777777" w:rsidTr="00824D2C">
        <w:tc>
          <w:tcPr>
            <w:tcW w:w="9493" w:type="dxa"/>
            <w:gridSpan w:val="2"/>
          </w:tcPr>
          <w:p w14:paraId="21F8500F" w14:textId="7F348450" w:rsidR="00653593" w:rsidRDefault="00653593" w:rsidP="00653593">
            <w:pPr>
              <w:autoSpaceDE w:val="0"/>
              <w:autoSpaceDN w:val="0"/>
              <w:adjustRightInd w:val="0"/>
              <w:jc w:val="center"/>
              <w:rPr>
                <w:rFonts w:ascii="Utopia-Regular" w:hAnsi="Utopia-Regular" w:cs="Utopia-Regular"/>
                <w:sz w:val="18"/>
                <w:szCs w:val="18"/>
              </w:rPr>
            </w:pPr>
            <w:r w:rsidRPr="00BE3F2D">
              <w:rPr>
                <w:b/>
                <w:bCs/>
              </w:rPr>
              <w:t xml:space="preserve">Enseignement de </w:t>
            </w:r>
            <w:r>
              <w:rPr>
                <w:b/>
                <w:bCs/>
              </w:rPr>
              <w:t>deuxième année BCPST</w:t>
            </w:r>
          </w:p>
        </w:tc>
      </w:tr>
      <w:tr w:rsidR="00653593" w:rsidRPr="00895FED" w14:paraId="29AD5EE0" w14:textId="77777777" w:rsidTr="00B443B6">
        <w:tc>
          <w:tcPr>
            <w:tcW w:w="3256" w:type="dxa"/>
          </w:tcPr>
          <w:p w14:paraId="54E966E9" w14:textId="338A7401" w:rsidR="00653593" w:rsidRPr="00895FED" w:rsidRDefault="00653593" w:rsidP="00B443B6">
            <w:pPr>
              <w:rPr>
                <w:rFonts w:cstheme="minorHAnsi"/>
                <w:sz w:val="20"/>
                <w:szCs w:val="20"/>
              </w:rPr>
            </w:pPr>
            <w:r w:rsidRPr="00895FED">
              <w:rPr>
                <w:rFonts w:cstheme="minorHAnsi"/>
                <w:sz w:val="20"/>
                <w:szCs w:val="20"/>
              </w:rPr>
              <w:t>Oscillateur mécanique amorti par frottement visqueux.</w:t>
            </w:r>
          </w:p>
        </w:tc>
        <w:tc>
          <w:tcPr>
            <w:tcW w:w="6237" w:type="dxa"/>
          </w:tcPr>
          <w:p w14:paraId="74389AD9" w14:textId="22582962"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Analyser qualitativement l’évolution temporelle transitoire d’un oscillateur mécanique amorti en fonction de ses paramètres caractéristiques.</w:t>
            </w:r>
          </w:p>
          <w:p w14:paraId="676A709C" w14:textId="26EFCD02"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Écrire sous forme canonique l’équation différentielle du mouvement afin d’identifier la pulsation propre et le facteur de qualité.</w:t>
            </w:r>
          </w:p>
          <w:p w14:paraId="796F03D5" w14:textId="77777777"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Discuter qualitativement la nature du mouvement.</w:t>
            </w:r>
          </w:p>
          <w:p w14:paraId="32F3098D" w14:textId="77777777"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Résoudre l’équation différentielle du mouvement.</w:t>
            </w:r>
          </w:p>
          <w:p w14:paraId="25490CB2" w14:textId="6E5A1B72" w:rsidR="00653593" w:rsidRPr="00895FED" w:rsidRDefault="00653593" w:rsidP="00653593">
            <w:pPr>
              <w:autoSpaceDE w:val="0"/>
              <w:autoSpaceDN w:val="0"/>
              <w:adjustRightInd w:val="0"/>
              <w:rPr>
                <w:rFonts w:cstheme="minorHAnsi"/>
                <w:sz w:val="20"/>
                <w:szCs w:val="20"/>
              </w:rPr>
            </w:pPr>
            <w:r w:rsidRPr="00895FED">
              <w:rPr>
                <w:rFonts w:cstheme="minorHAnsi"/>
                <w:sz w:val="20"/>
                <w:szCs w:val="20"/>
              </w:rPr>
              <w:t>Déterminer un ordre de grandeur de la durée du régime transitoire.</w:t>
            </w:r>
          </w:p>
          <w:p w14:paraId="191DDCD4" w14:textId="168DACD7" w:rsidR="00653593" w:rsidRPr="00895FED" w:rsidRDefault="00653593" w:rsidP="00895FED">
            <w:pPr>
              <w:autoSpaceDE w:val="0"/>
              <w:autoSpaceDN w:val="0"/>
              <w:adjustRightInd w:val="0"/>
              <w:rPr>
                <w:rFonts w:cstheme="minorHAnsi"/>
                <w:sz w:val="20"/>
                <w:szCs w:val="20"/>
              </w:rPr>
            </w:pPr>
            <w:r w:rsidRPr="00895FED">
              <w:rPr>
                <w:rFonts w:cstheme="minorHAnsi"/>
                <w:b/>
                <w:bCs/>
                <w:sz w:val="20"/>
                <w:szCs w:val="20"/>
              </w:rPr>
              <w:t>Mesurer la pulsation propre et le facteur de qualité d’un</w:t>
            </w:r>
            <w:r w:rsidR="00895FED">
              <w:rPr>
                <w:rFonts w:cstheme="minorHAnsi"/>
                <w:b/>
                <w:bCs/>
                <w:sz w:val="20"/>
                <w:szCs w:val="20"/>
              </w:rPr>
              <w:t xml:space="preserve"> </w:t>
            </w:r>
            <w:r w:rsidRPr="00895FED">
              <w:rPr>
                <w:rFonts w:cstheme="minorHAnsi"/>
                <w:b/>
                <w:bCs/>
                <w:sz w:val="20"/>
                <w:szCs w:val="20"/>
              </w:rPr>
              <w:t>oscillateur mécanique.</w:t>
            </w:r>
          </w:p>
        </w:tc>
      </w:tr>
      <w:tr w:rsidR="00895FED" w14:paraId="4AB52895" w14:textId="77777777" w:rsidTr="00EE703F">
        <w:tc>
          <w:tcPr>
            <w:tcW w:w="9493" w:type="dxa"/>
            <w:gridSpan w:val="2"/>
          </w:tcPr>
          <w:p w14:paraId="1C1AC99C" w14:textId="2A1E563C" w:rsidR="00895FED" w:rsidRDefault="00895FED" w:rsidP="00895FED">
            <w:pPr>
              <w:autoSpaceDE w:val="0"/>
              <w:autoSpaceDN w:val="0"/>
              <w:adjustRightInd w:val="0"/>
              <w:jc w:val="center"/>
              <w:rPr>
                <w:rFonts w:ascii="Utopia-Regular" w:hAnsi="Utopia-Regular" w:cs="Utopia-Regular"/>
                <w:sz w:val="18"/>
                <w:szCs w:val="18"/>
              </w:rPr>
            </w:pPr>
            <w:r w:rsidRPr="00BE3F2D">
              <w:rPr>
                <w:b/>
                <w:bCs/>
              </w:rPr>
              <w:t xml:space="preserve">Enseignement de </w:t>
            </w:r>
            <w:r>
              <w:rPr>
                <w:b/>
                <w:bCs/>
              </w:rPr>
              <w:t>première année MPSI</w:t>
            </w:r>
          </w:p>
        </w:tc>
      </w:tr>
      <w:tr w:rsidR="00653593" w:rsidRPr="00895FED" w14:paraId="059FBBBB" w14:textId="77777777" w:rsidTr="00B443B6">
        <w:tc>
          <w:tcPr>
            <w:tcW w:w="3256" w:type="dxa"/>
          </w:tcPr>
          <w:p w14:paraId="452AA33D" w14:textId="68DF175B" w:rsidR="00895FED" w:rsidRDefault="00895FED" w:rsidP="00895FED">
            <w:pPr>
              <w:autoSpaceDE w:val="0"/>
              <w:autoSpaceDN w:val="0"/>
              <w:adjustRightInd w:val="0"/>
              <w:rPr>
                <w:rFonts w:cstheme="minorHAnsi"/>
                <w:sz w:val="20"/>
                <w:szCs w:val="20"/>
              </w:rPr>
            </w:pPr>
            <w:r>
              <w:rPr>
                <w:rFonts w:cstheme="minorHAnsi"/>
                <w:sz w:val="20"/>
                <w:szCs w:val="20"/>
              </w:rPr>
              <w:t>1.4 oscillateurs libres et forcés</w:t>
            </w:r>
          </w:p>
          <w:p w14:paraId="1E385406" w14:textId="77777777" w:rsidR="00895FED" w:rsidRDefault="00895FED" w:rsidP="00895FED">
            <w:pPr>
              <w:autoSpaceDE w:val="0"/>
              <w:autoSpaceDN w:val="0"/>
              <w:adjustRightInd w:val="0"/>
              <w:rPr>
                <w:rFonts w:cstheme="minorHAnsi"/>
                <w:sz w:val="20"/>
                <w:szCs w:val="20"/>
              </w:rPr>
            </w:pPr>
          </w:p>
          <w:p w14:paraId="7116F31C" w14:textId="3D3964EF" w:rsidR="00653593" w:rsidRPr="00895FED" w:rsidRDefault="00895FED" w:rsidP="00895FED">
            <w:pPr>
              <w:autoSpaceDE w:val="0"/>
              <w:autoSpaceDN w:val="0"/>
              <w:adjustRightInd w:val="0"/>
              <w:rPr>
                <w:rFonts w:cstheme="minorHAnsi"/>
                <w:sz w:val="20"/>
                <w:szCs w:val="20"/>
              </w:rPr>
            </w:pPr>
            <w:r w:rsidRPr="00895FED">
              <w:rPr>
                <w:rFonts w:cstheme="minorHAnsi"/>
                <w:sz w:val="20"/>
                <w:szCs w:val="20"/>
              </w:rPr>
              <w:t xml:space="preserve">Circuit RLC </w:t>
            </w:r>
            <w:r w:rsidR="00F154E6" w:rsidRPr="00895FED">
              <w:rPr>
                <w:rFonts w:cstheme="minorHAnsi"/>
                <w:sz w:val="20"/>
                <w:szCs w:val="20"/>
              </w:rPr>
              <w:t>série</w:t>
            </w:r>
            <w:r w:rsidRPr="00895FED">
              <w:rPr>
                <w:rFonts w:cstheme="minorHAnsi"/>
                <w:sz w:val="20"/>
                <w:szCs w:val="20"/>
              </w:rPr>
              <w:t xml:space="preserve"> et oscillateur </w:t>
            </w:r>
            <w:r w:rsidR="00F154E6" w:rsidRPr="00895FED">
              <w:rPr>
                <w:rFonts w:cstheme="minorHAnsi"/>
                <w:sz w:val="20"/>
                <w:szCs w:val="20"/>
              </w:rPr>
              <w:t>mécanique</w:t>
            </w:r>
            <w:r>
              <w:rPr>
                <w:rFonts w:cstheme="minorHAnsi"/>
                <w:sz w:val="20"/>
                <w:szCs w:val="20"/>
              </w:rPr>
              <w:t xml:space="preserve"> </w:t>
            </w:r>
            <w:r w:rsidRPr="00895FED">
              <w:rPr>
                <w:rFonts w:cstheme="minorHAnsi"/>
                <w:sz w:val="20"/>
                <w:szCs w:val="20"/>
              </w:rPr>
              <w:t>amorti par frottement visqueux.</w:t>
            </w:r>
          </w:p>
        </w:tc>
        <w:tc>
          <w:tcPr>
            <w:tcW w:w="6237" w:type="dxa"/>
          </w:tcPr>
          <w:p w14:paraId="33C62038" w14:textId="71869A40" w:rsidR="00895FED" w:rsidRPr="00895FED" w:rsidRDefault="00895FED" w:rsidP="00895FED">
            <w:pPr>
              <w:autoSpaceDE w:val="0"/>
              <w:autoSpaceDN w:val="0"/>
              <w:adjustRightInd w:val="0"/>
              <w:rPr>
                <w:rFonts w:cstheme="minorHAnsi"/>
                <w:sz w:val="20"/>
                <w:szCs w:val="20"/>
              </w:rPr>
            </w:pPr>
            <w:r w:rsidRPr="00895FED">
              <w:rPr>
                <w:rFonts w:cstheme="minorHAnsi"/>
                <w:sz w:val="20"/>
                <w:szCs w:val="20"/>
              </w:rPr>
              <w:t xml:space="preserve">Analyser, sur des </w:t>
            </w:r>
            <w:r w:rsidR="00F154E6" w:rsidRPr="00895FED">
              <w:rPr>
                <w:rFonts w:cstheme="minorHAnsi"/>
                <w:sz w:val="20"/>
                <w:szCs w:val="20"/>
              </w:rPr>
              <w:t>relevés</w:t>
            </w:r>
            <w:r w:rsidRPr="00895FED">
              <w:rPr>
                <w:rFonts w:cstheme="minorHAnsi"/>
                <w:sz w:val="20"/>
                <w:szCs w:val="20"/>
              </w:rPr>
              <w:t xml:space="preserve"> </w:t>
            </w:r>
            <w:r w:rsidR="00F154E6" w:rsidRPr="00895FED">
              <w:rPr>
                <w:rFonts w:cstheme="minorHAnsi"/>
                <w:sz w:val="20"/>
                <w:szCs w:val="20"/>
              </w:rPr>
              <w:t>expérimentaux</w:t>
            </w:r>
            <w:r w:rsidRPr="00895FED">
              <w:rPr>
                <w:rFonts w:cstheme="minorHAnsi"/>
                <w:sz w:val="20"/>
                <w:szCs w:val="20"/>
              </w:rPr>
              <w:t>, l’</w:t>
            </w:r>
            <w:r w:rsidR="00F154E6" w:rsidRPr="00895FED">
              <w:rPr>
                <w:rFonts w:cstheme="minorHAnsi"/>
                <w:sz w:val="20"/>
                <w:szCs w:val="20"/>
              </w:rPr>
              <w:t>évolution</w:t>
            </w:r>
            <w:r>
              <w:rPr>
                <w:rFonts w:cstheme="minorHAnsi"/>
                <w:sz w:val="20"/>
                <w:szCs w:val="20"/>
              </w:rPr>
              <w:t xml:space="preserve"> </w:t>
            </w:r>
            <w:r w:rsidRPr="00895FED">
              <w:rPr>
                <w:rFonts w:cstheme="minorHAnsi"/>
                <w:sz w:val="20"/>
                <w:szCs w:val="20"/>
              </w:rPr>
              <w:t xml:space="preserve">de la forme des </w:t>
            </w:r>
            <w:r w:rsidR="00F154E6" w:rsidRPr="00895FED">
              <w:rPr>
                <w:rFonts w:cstheme="minorHAnsi"/>
                <w:sz w:val="20"/>
                <w:szCs w:val="20"/>
              </w:rPr>
              <w:t>régimes</w:t>
            </w:r>
            <w:r w:rsidRPr="00895FED">
              <w:rPr>
                <w:rFonts w:cstheme="minorHAnsi"/>
                <w:sz w:val="20"/>
                <w:szCs w:val="20"/>
              </w:rPr>
              <w:t xml:space="preserve"> transitoires en fonction des</w:t>
            </w:r>
            <w:r>
              <w:rPr>
                <w:rFonts w:cstheme="minorHAnsi"/>
                <w:sz w:val="20"/>
                <w:szCs w:val="20"/>
              </w:rPr>
              <w:t xml:space="preserve"> </w:t>
            </w:r>
            <w:r w:rsidR="00F154E6" w:rsidRPr="00895FED">
              <w:rPr>
                <w:rFonts w:cstheme="minorHAnsi"/>
                <w:sz w:val="20"/>
                <w:szCs w:val="20"/>
              </w:rPr>
              <w:t>paramètres</w:t>
            </w:r>
            <w:r w:rsidRPr="00895FED">
              <w:rPr>
                <w:rFonts w:cstheme="minorHAnsi"/>
                <w:sz w:val="20"/>
                <w:szCs w:val="20"/>
              </w:rPr>
              <w:t xml:space="preserve"> </w:t>
            </w:r>
            <w:r w:rsidR="00F154E6" w:rsidRPr="00895FED">
              <w:rPr>
                <w:rFonts w:cstheme="minorHAnsi"/>
                <w:sz w:val="20"/>
                <w:szCs w:val="20"/>
              </w:rPr>
              <w:t>caractéristiques</w:t>
            </w:r>
            <w:r w:rsidRPr="00895FED">
              <w:rPr>
                <w:rFonts w:cstheme="minorHAnsi"/>
                <w:sz w:val="20"/>
                <w:szCs w:val="20"/>
              </w:rPr>
              <w:t>.</w:t>
            </w:r>
          </w:p>
          <w:p w14:paraId="651A63A6" w14:textId="0260ADBB" w:rsidR="00895FED" w:rsidRPr="00895FED" w:rsidRDefault="00F154E6" w:rsidP="00895FED">
            <w:pPr>
              <w:autoSpaceDE w:val="0"/>
              <w:autoSpaceDN w:val="0"/>
              <w:adjustRightInd w:val="0"/>
              <w:rPr>
                <w:rFonts w:cstheme="minorHAnsi"/>
                <w:sz w:val="20"/>
                <w:szCs w:val="20"/>
              </w:rPr>
            </w:pPr>
            <w:r w:rsidRPr="00895FED">
              <w:rPr>
                <w:rFonts w:cstheme="minorHAnsi"/>
                <w:sz w:val="20"/>
                <w:szCs w:val="20"/>
              </w:rPr>
              <w:t>Prévoir</w:t>
            </w:r>
            <w:r w:rsidR="00895FED" w:rsidRPr="00895FED">
              <w:rPr>
                <w:rFonts w:cstheme="minorHAnsi"/>
                <w:sz w:val="20"/>
                <w:szCs w:val="20"/>
              </w:rPr>
              <w:t xml:space="preserve"> l’</w:t>
            </w:r>
            <w:r w:rsidRPr="00895FED">
              <w:rPr>
                <w:rFonts w:cstheme="minorHAnsi"/>
                <w:sz w:val="20"/>
                <w:szCs w:val="20"/>
              </w:rPr>
              <w:t>évolution</w:t>
            </w:r>
            <w:r w:rsidR="00895FED" w:rsidRPr="00895FED">
              <w:rPr>
                <w:rFonts w:cstheme="minorHAnsi"/>
                <w:sz w:val="20"/>
                <w:szCs w:val="20"/>
              </w:rPr>
              <w:t xml:space="preserve"> du </w:t>
            </w:r>
            <w:r w:rsidRPr="00895FED">
              <w:rPr>
                <w:rFonts w:cstheme="minorHAnsi"/>
                <w:sz w:val="20"/>
                <w:szCs w:val="20"/>
              </w:rPr>
              <w:t>système</w:t>
            </w:r>
            <w:r w:rsidR="00895FED" w:rsidRPr="00895FED">
              <w:rPr>
                <w:rFonts w:cstheme="minorHAnsi"/>
                <w:sz w:val="20"/>
                <w:szCs w:val="20"/>
              </w:rPr>
              <w:t xml:space="preserve"> </w:t>
            </w:r>
            <w:proofErr w:type="spellStart"/>
            <w:r w:rsidR="00895FED" w:rsidRPr="00895FED">
              <w:rPr>
                <w:rFonts w:cstheme="minorHAnsi"/>
                <w:sz w:val="20"/>
                <w:szCs w:val="20"/>
              </w:rPr>
              <w:t>a</w:t>
            </w:r>
            <w:proofErr w:type="spellEnd"/>
            <w:r w:rsidR="00895FED" w:rsidRPr="00895FED">
              <w:rPr>
                <w:rFonts w:cstheme="minorHAnsi"/>
                <w:sz w:val="20"/>
                <w:szCs w:val="20"/>
              </w:rPr>
              <w:t xml:space="preserve"> partir de</w:t>
            </w:r>
            <w:r w:rsidR="00895FED">
              <w:rPr>
                <w:rFonts w:cstheme="minorHAnsi"/>
                <w:sz w:val="20"/>
                <w:szCs w:val="20"/>
              </w:rPr>
              <w:t xml:space="preserve"> </w:t>
            </w:r>
            <w:r w:rsidRPr="00895FED">
              <w:rPr>
                <w:rFonts w:cstheme="minorHAnsi"/>
                <w:sz w:val="20"/>
                <w:szCs w:val="20"/>
              </w:rPr>
              <w:t>considérations</w:t>
            </w:r>
            <w:r w:rsidR="00895FED" w:rsidRPr="00895FED">
              <w:rPr>
                <w:rFonts w:cstheme="minorHAnsi"/>
                <w:sz w:val="20"/>
                <w:szCs w:val="20"/>
              </w:rPr>
              <w:t xml:space="preserve"> </w:t>
            </w:r>
            <w:r w:rsidRPr="00895FED">
              <w:rPr>
                <w:rFonts w:cstheme="minorHAnsi"/>
                <w:sz w:val="20"/>
                <w:szCs w:val="20"/>
              </w:rPr>
              <w:t>énergétiques</w:t>
            </w:r>
            <w:r w:rsidR="00895FED" w:rsidRPr="00895FED">
              <w:rPr>
                <w:rFonts w:cstheme="minorHAnsi"/>
                <w:sz w:val="20"/>
                <w:szCs w:val="20"/>
              </w:rPr>
              <w:t>.</w:t>
            </w:r>
          </w:p>
          <w:p w14:paraId="0D96B87D" w14:textId="735DD378" w:rsidR="00895FED" w:rsidRPr="00895FED" w:rsidRDefault="00895FED" w:rsidP="00895FED">
            <w:pPr>
              <w:autoSpaceDE w:val="0"/>
              <w:autoSpaceDN w:val="0"/>
              <w:adjustRightInd w:val="0"/>
              <w:rPr>
                <w:rFonts w:cstheme="minorHAnsi"/>
                <w:sz w:val="20"/>
                <w:szCs w:val="20"/>
              </w:rPr>
            </w:pPr>
            <w:r w:rsidRPr="00895FED">
              <w:rPr>
                <w:rFonts w:cstheme="minorHAnsi"/>
                <w:sz w:val="20"/>
                <w:szCs w:val="20"/>
              </w:rPr>
              <w:t>Ecrire sous forme canonique l’</w:t>
            </w:r>
            <w:r w:rsidR="00F154E6" w:rsidRPr="00895FED">
              <w:rPr>
                <w:rFonts w:cstheme="minorHAnsi"/>
                <w:sz w:val="20"/>
                <w:szCs w:val="20"/>
              </w:rPr>
              <w:t>équation</w:t>
            </w:r>
            <w:r w:rsidRPr="00895FED">
              <w:rPr>
                <w:rFonts w:cstheme="minorHAnsi"/>
                <w:sz w:val="20"/>
                <w:szCs w:val="20"/>
              </w:rPr>
              <w:t xml:space="preserve"> </w:t>
            </w:r>
            <w:r w:rsidR="00F154E6" w:rsidRPr="00895FED">
              <w:rPr>
                <w:rFonts w:cstheme="minorHAnsi"/>
                <w:sz w:val="20"/>
                <w:szCs w:val="20"/>
              </w:rPr>
              <w:t>différentielle</w:t>
            </w:r>
            <w:r>
              <w:rPr>
                <w:rFonts w:cstheme="minorHAnsi"/>
                <w:sz w:val="20"/>
                <w:szCs w:val="20"/>
              </w:rPr>
              <w:t xml:space="preserve"> </w:t>
            </w:r>
            <w:r w:rsidRPr="00895FED">
              <w:rPr>
                <w:rFonts w:cstheme="minorHAnsi"/>
                <w:sz w:val="20"/>
                <w:szCs w:val="20"/>
              </w:rPr>
              <w:t>afin d’identifier la pulsation propre et le facteur de</w:t>
            </w:r>
            <w:r>
              <w:rPr>
                <w:rFonts w:cstheme="minorHAnsi"/>
                <w:sz w:val="20"/>
                <w:szCs w:val="20"/>
              </w:rPr>
              <w:t xml:space="preserve"> </w:t>
            </w:r>
            <w:r w:rsidR="00F154E6" w:rsidRPr="00895FED">
              <w:rPr>
                <w:rFonts w:cstheme="minorHAnsi"/>
                <w:sz w:val="20"/>
                <w:szCs w:val="20"/>
              </w:rPr>
              <w:t>qualité</w:t>
            </w:r>
            <w:r w:rsidRPr="00895FED">
              <w:rPr>
                <w:rFonts w:cstheme="minorHAnsi"/>
                <w:sz w:val="20"/>
                <w:szCs w:val="20"/>
              </w:rPr>
              <w:t>.</w:t>
            </w:r>
          </w:p>
          <w:p w14:paraId="5B66A9C1" w14:textId="2A11AF0D" w:rsidR="00895FED" w:rsidRPr="00895FED" w:rsidRDefault="00F154E6" w:rsidP="00895FED">
            <w:pPr>
              <w:autoSpaceDE w:val="0"/>
              <w:autoSpaceDN w:val="0"/>
              <w:adjustRightInd w:val="0"/>
              <w:rPr>
                <w:rFonts w:cstheme="minorHAnsi"/>
                <w:sz w:val="20"/>
                <w:szCs w:val="20"/>
              </w:rPr>
            </w:pPr>
            <w:r w:rsidRPr="00895FED">
              <w:rPr>
                <w:rFonts w:cstheme="minorHAnsi"/>
                <w:sz w:val="20"/>
                <w:szCs w:val="20"/>
              </w:rPr>
              <w:t>Décrire</w:t>
            </w:r>
            <w:r w:rsidR="00895FED" w:rsidRPr="00895FED">
              <w:rPr>
                <w:rFonts w:cstheme="minorHAnsi"/>
                <w:sz w:val="20"/>
                <w:szCs w:val="20"/>
              </w:rPr>
              <w:t xml:space="preserve"> la nature de la </w:t>
            </w:r>
            <w:r w:rsidRPr="00895FED">
              <w:rPr>
                <w:rFonts w:cstheme="minorHAnsi"/>
                <w:sz w:val="20"/>
                <w:szCs w:val="20"/>
              </w:rPr>
              <w:t>réponse</w:t>
            </w:r>
            <w:r w:rsidR="00895FED" w:rsidRPr="00895FED">
              <w:rPr>
                <w:rFonts w:cstheme="minorHAnsi"/>
                <w:sz w:val="20"/>
                <w:szCs w:val="20"/>
              </w:rPr>
              <w:t xml:space="preserve"> en fonction de la</w:t>
            </w:r>
            <w:r w:rsidR="00895FED">
              <w:rPr>
                <w:rFonts w:cstheme="minorHAnsi"/>
                <w:sz w:val="20"/>
                <w:szCs w:val="20"/>
              </w:rPr>
              <w:t xml:space="preserve"> </w:t>
            </w:r>
            <w:r w:rsidR="00895FED" w:rsidRPr="00895FED">
              <w:rPr>
                <w:rFonts w:cstheme="minorHAnsi"/>
                <w:sz w:val="20"/>
                <w:szCs w:val="20"/>
              </w:rPr>
              <w:t xml:space="preserve">valeur du facteur de </w:t>
            </w:r>
            <w:r>
              <w:rPr>
                <w:rFonts w:cstheme="minorHAnsi"/>
                <w:sz w:val="20"/>
                <w:szCs w:val="20"/>
              </w:rPr>
              <w:t>q</w:t>
            </w:r>
            <w:r w:rsidRPr="00895FED">
              <w:rPr>
                <w:rFonts w:cstheme="minorHAnsi"/>
                <w:sz w:val="20"/>
                <w:szCs w:val="20"/>
              </w:rPr>
              <w:t>ualité</w:t>
            </w:r>
            <w:r w:rsidR="00895FED" w:rsidRPr="00895FED">
              <w:rPr>
                <w:rFonts w:cstheme="minorHAnsi"/>
                <w:sz w:val="20"/>
                <w:szCs w:val="20"/>
              </w:rPr>
              <w:t>.</w:t>
            </w:r>
          </w:p>
          <w:p w14:paraId="1C4F224D" w14:textId="3AA5667D" w:rsidR="00895FED" w:rsidRPr="00895FED" w:rsidRDefault="00F154E6" w:rsidP="00895FED">
            <w:pPr>
              <w:autoSpaceDE w:val="0"/>
              <w:autoSpaceDN w:val="0"/>
              <w:adjustRightInd w:val="0"/>
              <w:rPr>
                <w:rFonts w:cstheme="minorHAnsi"/>
                <w:sz w:val="20"/>
                <w:szCs w:val="20"/>
              </w:rPr>
            </w:pPr>
            <w:r w:rsidRPr="00895FED">
              <w:rPr>
                <w:rFonts w:cstheme="minorHAnsi"/>
                <w:sz w:val="20"/>
                <w:szCs w:val="20"/>
              </w:rPr>
              <w:t>Déterminer</w:t>
            </w:r>
            <w:r w:rsidR="00895FED" w:rsidRPr="00895FED">
              <w:rPr>
                <w:rFonts w:cstheme="minorHAnsi"/>
                <w:sz w:val="20"/>
                <w:szCs w:val="20"/>
              </w:rPr>
              <w:t xml:space="preserve"> la </w:t>
            </w:r>
            <w:r w:rsidRPr="00895FED">
              <w:rPr>
                <w:rFonts w:cstheme="minorHAnsi"/>
                <w:sz w:val="20"/>
                <w:szCs w:val="20"/>
              </w:rPr>
              <w:t>réponse</w:t>
            </w:r>
            <w:r w:rsidR="00895FED" w:rsidRPr="00895FED">
              <w:rPr>
                <w:rFonts w:cstheme="minorHAnsi"/>
                <w:sz w:val="20"/>
                <w:szCs w:val="20"/>
              </w:rPr>
              <w:t xml:space="preserve"> </w:t>
            </w:r>
            <w:r w:rsidRPr="00895FED">
              <w:rPr>
                <w:rFonts w:cstheme="minorHAnsi"/>
                <w:sz w:val="20"/>
                <w:szCs w:val="20"/>
              </w:rPr>
              <w:t>détaillée</w:t>
            </w:r>
            <w:r w:rsidR="00895FED" w:rsidRPr="00895FED">
              <w:rPr>
                <w:rFonts w:cstheme="minorHAnsi"/>
                <w:sz w:val="20"/>
                <w:szCs w:val="20"/>
              </w:rPr>
              <w:t xml:space="preserve"> dans le cas d’un</w:t>
            </w:r>
            <w:r w:rsidR="00895FED">
              <w:rPr>
                <w:rFonts w:cstheme="minorHAnsi"/>
                <w:sz w:val="20"/>
                <w:szCs w:val="20"/>
              </w:rPr>
              <w:t xml:space="preserve"> </w:t>
            </w:r>
            <w:r w:rsidRPr="00895FED">
              <w:rPr>
                <w:rFonts w:cstheme="minorHAnsi"/>
                <w:sz w:val="20"/>
                <w:szCs w:val="20"/>
              </w:rPr>
              <w:t>régime</w:t>
            </w:r>
            <w:r w:rsidR="00895FED" w:rsidRPr="00895FED">
              <w:rPr>
                <w:rFonts w:cstheme="minorHAnsi"/>
                <w:sz w:val="20"/>
                <w:szCs w:val="20"/>
              </w:rPr>
              <w:t xml:space="preserve"> libre ou d’un </w:t>
            </w:r>
            <w:r w:rsidRPr="00895FED">
              <w:rPr>
                <w:rFonts w:cstheme="minorHAnsi"/>
                <w:sz w:val="20"/>
                <w:szCs w:val="20"/>
              </w:rPr>
              <w:t>système</w:t>
            </w:r>
            <w:r w:rsidR="00895FED" w:rsidRPr="00895FED">
              <w:rPr>
                <w:rFonts w:cstheme="minorHAnsi"/>
                <w:sz w:val="20"/>
                <w:szCs w:val="20"/>
              </w:rPr>
              <w:t xml:space="preserve"> soumis </w:t>
            </w:r>
            <w:r w:rsidRPr="00895FED">
              <w:rPr>
                <w:rFonts w:cstheme="minorHAnsi"/>
                <w:sz w:val="20"/>
                <w:szCs w:val="20"/>
              </w:rPr>
              <w:t>à</w:t>
            </w:r>
            <w:r w:rsidR="00895FED" w:rsidRPr="00895FED">
              <w:rPr>
                <w:rFonts w:cstheme="minorHAnsi"/>
                <w:sz w:val="20"/>
                <w:szCs w:val="20"/>
              </w:rPr>
              <w:t xml:space="preserve"> un </w:t>
            </w:r>
            <w:r w:rsidRPr="00895FED">
              <w:rPr>
                <w:rFonts w:cstheme="minorHAnsi"/>
                <w:sz w:val="20"/>
                <w:szCs w:val="20"/>
              </w:rPr>
              <w:t>échelon</w:t>
            </w:r>
            <w:r w:rsidR="00895FED" w:rsidRPr="00895FED">
              <w:rPr>
                <w:rFonts w:cstheme="minorHAnsi"/>
                <w:sz w:val="20"/>
                <w:szCs w:val="20"/>
              </w:rPr>
              <w:t xml:space="preserve"> en</w:t>
            </w:r>
            <w:r w:rsidR="00895FED">
              <w:rPr>
                <w:rFonts w:cstheme="minorHAnsi"/>
                <w:sz w:val="20"/>
                <w:szCs w:val="20"/>
              </w:rPr>
              <w:t xml:space="preserve"> </w:t>
            </w:r>
            <w:r w:rsidR="00895FED" w:rsidRPr="00895FED">
              <w:rPr>
                <w:rFonts w:cstheme="minorHAnsi"/>
                <w:sz w:val="20"/>
                <w:szCs w:val="20"/>
              </w:rPr>
              <w:t xml:space="preserve">recherchant les racines du </w:t>
            </w:r>
            <w:r w:rsidRPr="00895FED">
              <w:rPr>
                <w:rFonts w:cstheme="minorHAnsi"/>
                <w:sz w:val="20"/>
                <w:szCs w:val="20"/>
              </w:rPr>
              <w:t>polynôme</w:t>
            </w:r>
            <w:r w:rsidR="00895FED" w:rsidRPr="00895FED">
              <w:rPr>
                <w:rFonts w:cstheme="minorHAnsi"/>
                <w:sz w:val="20"/>
                <w:szCs w:val="20"/>
              </w:rPr>
              <w:t xml:space="preserve"> </w:t>
            </w:r>
            <w:r w:rsidRPr="00895FED">
              <w:rPr>
                <w:rFonts w:cstheme="minorHAnsi"/>
                <w:sz w:val="20"/>
                <w:szCs w:val="20"/>
              </w:rPr>
              <w:t>caractéristique</w:t>
            </w:r>
            <w:r w:rsidR="00895FED" w:rsidRPr="00895FED">
              <w:rPr>
                <w:rFonts w:cstheme="minorHAnsi"/>
                <w:sz w:val="20"/>
                <w:szCs w:val="20"/>
              </w:rPr>
              <w:t>.</w:t>
            </w:r>
          </w:p>
          <w:p w14:paraId="18796EE3" w14:textId="1911DD6D" w:rsidR="00653593" w:rsidRPr="00895FED" w:rsidRDefault="00F154E6" w:rsidP="00895FED">
            <w:pPr>
              <w:autoSpaceDE w:val="0"/>
              <w:autoSpaceDN w:val="0"/>
              <w:adjustRightInd w:val="0"/>
              <w:rPr>
                <w:rFonts w:cstheme="minorHAnsi"/>
                <w:sz w:val="20"/>
                <w:szCs w:val="20"/>
              </w:rPr>
            </w:pPr>
            <w:r w:rsidRPr="00895FED">
              <w:rPr>
                <w:rFonts w:cstheme="minorHAnsi"/>
                <w:sz w:val="20"/>
                <w:szCs w:val="20"/>
              </w:rPr>
              <w:t>Déterminer</w:t>
            </w:r>
            <w:r w:rsidR="00895FED" w:rsidRPr="00895FED">
              <w:rPr>
                <w:rFonts w:cstheme="minorHAnsi"/>
                <w:sz w:val="20"/>
                <w:szCs w:val="20"/>
              </w:rPr>
              <w:t xml:space="preserve"> un ordre de grandeur de la </w:t>
            </w:r>
            <w:r w:rsidRPr="00895FED">
              <w:rPr>
                <w:rFonts w:cstheme="minorHAnsi"/>
                <w:sz w:val="20"/>
                <w:szCs w:val="20"/>
              </w:rPr>
              <w:t>durée</w:t>
            </w:r>
            <w:r w:rsidR="00895FED" w:rsidRPr="00895FED">
              <w:rPr>
                <w:rFonts w:cstheme="minorHAnsi"/>
                <w:sz w:val="20"/>
                <w:szCs w:val="20"/>
              </w:rPr>
              <w:t xml:space="preserve"> du</w:t>
            </w:r>
            <w:r w:rsidR="00895FED">
              <w:rPr>
                <w:rFonts w:cstheme="minorHAnsi"/>
                <w:sz w:val="20"/>
                <w:szCs w:val="20"/>
              </w:rPr>
              <w:t xml:space="preserve"> </w:t>
            </w:r>
            <w:r w:rsidRPr="00895FED">
              <w:rPr>
                <w:rFonts w:cstheme="minorHAnsi"/>
                <w:sz w:val="20"/>
                <w:szCs w:val="20"/>
              </w:rPr>
              <w:t>régime</w:t>
            </w:r>
            <w:r w:rsidR="00895FED" w:rsidRPr="00895FED">
              <w:rPr>
                <w:rFonts w:cstheme="minorHAnsi"/>
                <w:sz w:val="20"/>
                <w:szCs w:val="20"/>
              </w:rPr>
              <w:t xml:space="preserve"> transitoire selon la valeur du facteur de</w:t>
            </w:r>
            <w:r w:rsidR="00895FED">
              <w:rPr>
                <w:rFonts w:cstheme="minorHAnsi"/>
                <w:sz w:val="20"/>
                <w:szCs w:val="20"/>
              </w:rPr>
              <w:t xml:space="preserve"> </w:t>
            </w:r>
            <w:r w:rsidRPr="00895FED">
              <w:rPr>
                <w:rFonts w:cstheme="minorHAnsi"/>
                <w:sz w:val="20"/>
                <w:szCs w:val="20"/>
              </w:rPr>
              <w:t>qualité</w:t>
            </w:r>
            <w:r w:rsidR="00895FED" w:rsidRPr="00895FED">
              <w:rPr>
                <w:rFonts w:cstheme="minorHAnsi"/>
                <w:sz w:val="20"/>
                <w:szCs w:val="20"/>
              </w:rPr>
              <w:t>.</w:t>
            </w:r>
          </w:p>
        </w:tc>
      </w:tr>
      <w:tr w:rsidR="00895FED" w:rsidRPr="00895FED" w14:paraId="679345DA" w14:textId="77777777" w:rsidTr="00B443B6">
        <w:tc>
          <w:tcPr>
            <w:tcW w:w="3256" w:type="dxa"/>
          </w:tcPr>
          <w:p w14:paraId="0E726C1C" w14:textId="77777777" w:rsidR="00895FED" w:rsidRDefault="00895FED" w:rsidP="00895FED">
            <w:pPr>
              <w:autoSpaceDE w:val="0"/>
              <w:autoSpaceDN w:val="0"/>
              <w:adjustRightInd w:val="0"/>
              <w:rPr>
                <w:rFonts w:cstheme="minorHAnsi"/>
                <w:sz w:val="20"/>
                <w:szCs w:val="20"/>
              </w:rPr>
            </w:pPr>
            <w:r>
              <w:rPr>
                <w:rFonts w:cstheme="minorHAnsi"/>
                <w:sz w:val="20"/>
                <w:szCs w:val="20"/>
              </w:rPr>
              <w:t xml:space="preserve">2.2 lois de Newton </w:t>
            </w:r>
          </w:p>
          <w:p w14:paraId="56FF38CE" w14:textId="77777777" w:rsidR="00895FED" w:rsidRDefault="00895FED" w:rsidP="00895FED">
            <w:pPr>
              <w:autoSpaceDE w:val="0"/>
              <w:autoSpaceDN w:val="0"/>
              <w:adjustRightInd w:val="0"/>
              <w:rPr>
                <w:rFonts w:cstheme="minorHAnsi"/>
                <w:sz w:val="20"/>
                <w:szCs w:val="20"/>
              </w:rPr>
            </w:pPr>
          </w:p>
          <w:p w14:paraId="6D66A827" w14:textId="66FBA4FF" w:rsidR="00895FED" w:rsidRPr="00895FED" w:rsidRDefault="00F154E6" w:rsidP="00895FED">
            <w:pPr>
              <w:autoSpaceDE w:val="0"/>
              <w:autoSpaceDN w:val="0"/>
              <w:adjustRightInd w:val="0"/>
              <w:rPr>
                <w:rFonts w:cstheme="minorHAnsi"/>
                <w:sz w:val="20"/>
                <w:szCs w:val="20"/>
              </w:rPr>
            </w:pPr>
            <w:r w:rsidRPr="00895FED">
              <w:rPr>
                <w:rFonts w:cstheme="minorHAnsi"/>
                <w:sz w:val="20"/>
                <w:szCs w:val="20"/>
              </w:rPr>
              <w:t>Modèl</w:t>
            </w:r>
            <w:r>
              <w:rPr>
                <w:rFonts w:cstheme="minorHAnsi"/>
                <w:sz w:val="20"/>
                <w:szCs w:val="20"/>
              </w:rPr>
              <w:t>e</w:t>
            </w:r>
            <w:r w:rsidR="00895FED" w:rsidRPr="00895FED">
              <w:rPr>
                <w:rFonts w:cstheme="minorHAnsi"/>
                <w:sz w:val="20"/>
                <w:szCs w:val="20"/>
              </w:rPr>
              <w:t xml:space="preserve"> d’une force de frottement fluide.</w:t>
            </w:r>
          </w:p>
          <w:p w14:paraId="2EFFF381" w14:textId="1DB70C2E" w:rsidR="00895FED" w:rsidRPr="00895FED" w:rsidRDefault="00895FED" w:rsidP="00895FED">
            <w:pPr>
              <w:autoSpaceDE w:val="0"/>
              <w:autoSpaceDN w:val="0"/>
              <w:adjustRightInd w:val="0"/>
              <w:rPr>
                <w:rFonts w:cstheme="minorHAnsi"/>
                <w:sz w:val="20"/>
                <w:szCs w:val="20"/>
              </w:rPr>
            </w:pPr>
            <w:r w:rsidRPr="00895FED">
              <w:rPr>
                <w:rFonts w:cstheme="minorHAnsi"/>
                <w:sz w:val="20"/>
                <w:szCs w:val="20"/>
              </w:rPr>
              <w:t xml:space="preserve">Influence de la </w:t>
            </w:r>
            <w:r w:rsidR="00F154E6" w:rsidRPr="00895FED">
              <w:rPr>
                <w:rFonts w:cstheme="minorHAnsi"/>
                <w:sz w:val="20"/>
                <w:szCs w:val="20"/>
              </w:rPr>
              <w:t>résistance</w:t>
            </w:r>
            <w:r w:rsidRPr="00895FED">
              <w:rPr>
                <w:rFonts w:cstheme="minorHAnsi"/>
                <w:sz w:val="20"/>
                <w:szCs w:val="20"/>
              </w:rPr>
              <w:t xml:space="preserve"> de l’air sur un mouvement de chute.</w:t>
            </w:r>
          </w:p>
        </w:tc>
        <w:tc>
          <w:tcPr>
            <w:tcW w:w="6237" w:type="dxa"/>
          </w:tcPr>
          <w:p w14:paraId="4E9161F6" w14:textId="37FED8A1" w:rsidR="00895FED" w:rsidRPr="00895FED" w:rsidRDefault="00895FED" w:rsidP="00895FED">
            <w:pPr>
              <w:autoSpaceDE w:val="0"/>
              <w:autoSpaceDN w:val="0"/>
              <w:adjustRightInd w:val="0"/>
              <w:rPr>
                <w:rFonts w:cstheme="minorHAnsi"/>
                <w:sz w:val="20"/>
                <w:szCs w:val="20"/>
              </w:rPr>
            </w:pPr>
            <w:r w:rsidRPr="00895FED">
              <w:rPr>
                <w:rFonts w:cstheme="minorHAnsi"/>
                <w:sz w:val="20"/>
                <w:szCs w:val="20"/>
              </w:rPr>
              <w:t xml:space="preserve">Exploiter, sans la </w:t>
            </w:r>
            <w:r w:rsidR="00F154E6" w:rsidRPr="00895FED">
              <w:rPr>
                <w:rFonts w:cstheme="minorHAnsi"/>
                <w:sz w:val="20"/>
                <w:szCs w:val="20"/>
              </w:rPr>
              <w:t>résoudre</w:t>
            </w:r>
            <w:r w:rsidRPr="00895FED">
              <w:rPr>
                <w:rFonts w:cstheme="minorHAnsi"/>
                <w:sz w:val="20"/>
                <w:szCs w:val="20"/>
              </w:rPr>
              <w:t xml:space="preserve"> analytiquement, une </w:t>
            </w:r>
            <w:r w:rsidR="00F154E6" w:rsidRPr="00895FED">
              <w:rPr>
                <w:rFonts w:cstheme="minorHAnsi"/>
                <w:sz w:val="20"/>
                <w:szCs w:val="20"/>
              </w:rPr>
              <w:t>équation</w:t>
            </w:r>
            <w:r w:rsidRPr="00895FED">
              <w:rPr>
                <w:rFonts w:cstheme="minorHAnsi"/>
                <w:sz w:val="20"/>
                <w:szCs w:val="20"/>
              </w:rPr>
              <w:t xml:space="preserve"> </w:t>
            </w:r>
            <w:r w:rsidR="00F154E6" w:rsidRPr="00895FED">
              <w:rPr>
                <w:rFonts w:cstheme="minorHAnsi"/>
                <w:sz w:val="20"/>
                <w:szCs w:val="20"/>
              </w:rPr>
              <w:t>différentielle</w:t>
            </w:r>
            <w:r w:rsidRPr="00895FED">
              <w:rPr>
                <w:rFonts w:cstheme="minorHAnsi"/>
                <w:sz w:val="20"/>
                <w:szCs w:val="20"/>
              </w:rPr>
              <w:t xml:space="preserve"> : analyse en ordres de grandeur, </w:t>
            </w:r>
            <w:r w:rsidR="00F154E6" w:rsidRPr="00895FED">
              <w:rPr>
                <w:rFonts w:cstheme="minorHAnsi"/>
                <w:sz w:val="20"/>
                <w:szCs w:val="20"/>
              </w:rPr>
              <w:t>détermination</w:t>
            </w:r>
            <w:r w:rsidRPr="00895FED">
              <w:rPr>
                <w:rFonts w:cstheme="minorHAnsi"/>
                <w:sz w:val="20"/>
                <w:szCs w:val="20"/>
              </w:rPr>
              <w:t xml:space="preserve"> de la vitesse limite, utilisation des </w:t>
            </w:r>
            <w:r w:rsidR="00F154E6" w:rsidRPr="00895FED">
              <w:rPr>
                <w:rFonts w:cstheme="minorHAnsi"/>
                <w:sz w:val="20"/>
                <w:szCs w:val="20"/>
              </w:rPr>
              <w:t>résultats</w:t>
            </w:r>
            <w:r w:rsidRPr="00895FED">
              <w:rPr>
                <w:rFonts w:cstheme="minorHAnsi"/>
                <w:sz w:val="20"/>
                <w:szCs w:val="20"/>
              </w:rPr>
              <w:t xml:space="preserve"> obtenus par simulation</w:t>
            </w:r>
            <w:r w:rsidR="00F154E6">
              <w:rPr>
                <w:rFonts w:cstheme="minorHAnsi"/>
                <w:sz w:val="20"/>
                <w:szCs w:val="20"/>
              </w:rPr>
              <w:t xml:space="preserve"> </w:t>
            </w:r>
            <w:r w:rsidR="00F154E6" w:rsidRPr="00895FED">
              <w:rPr>
                <w:rFonts w:cstheme="minorHAnsi"/>
                <w:sz w:val="20"/>
                <w:szCs w:val="20"/>
              </w:rPr>
              <w:t>numérique</w:t>
            </w:r>
            <w:r w:rsidRPr="00895FED">
              <w:rPr>
                <w:rFonts w:cstheme="minorHAnsi"/>
                <w:sz w:val="20"/>
                <w:szCs w:val="20"/>
              </w:rPr>
              <w:t>.</w:t>
            </w:r>
          </w:p>
          <w:p w14:paraId="25395C19" w14:textId="1D418D79" w:rsidR="00895FED" w:rsidRPr="00895FED" w:rsidRDefault="00895FED" w:rsidP="00895FED">
            <w:pPr>
              <w:autoSpaceDE w:val="0"/>
              <w:autoSpaceDN w:val="0"/>
              <w:adjustRightInd w:val="0"/>
              <w:rPr>
                <w:rFonts w:cstheme="minorHAnsi"/>
                <w:sz w:val="20"/>
                <w:szCs w:val="20"/>
              </w:rPr>
            </w:pPr>
            <w:r w:rsidRPr="00895FED">
              <w:rPr>
                <w:rFonts w:cstheme="minorHAnsi"/>
                <w:sz w:val="20"/>
                <w:szCs w:val="20"/>
              </w:rPr>
              <w:t xml:space="preserve">Ecrire une </w:t>
            </w:r>
            <w:r w:rsidR="00F154E6" w:rsidRPr="00895FED">
              <w:rPr>
                <w:rFonts w:cstheme="minorHAnsi"/>
                <w:sz w:val="20"/>
                <w:szCs w:val="20"/>
              </w:rPr>
              <w:t>équation</w:t>
            </w:r>
            <w:r w:rsidRPr="00895FED">
              <w:rPr>
                <w:rFonts w:cstheme="minorHAnsi"/>
                <w:sz w:val="20"/>
                <w:szCs w:val="20"/>
              </w:rPr>
              <w:t xml:space="preserve"> </w:t>
            </w:r>
            <w:r w:rsidR="00F154E6" w:rsidRPr="00895FED">
              <w:rPr>
                <w:rFonts w:cstheme="minorHAnsi"/>
                <w:sz w:val="20"/>
                <w:szCs w:val="20"/>
              </w:rPr>
              <w:t>adimensionnée</w:t>
            </w:r>
            <w:r w:rsidRPr="00895FED">
              <w:rPr>
                <w:rFonts w:cstheme="minorHAnsi"/>
                <w:sz w:val="20"/>
                <w:szCs w:val="20"/>
              </w:rPr>
              <w:t xml:space="preserve">. </w:t>
            </w:r>
          </w:p>
          <w:p w14:paraId="2C2D794D" w14:textId="1C9EA60C" w:rsidR="00895FED" w:rsidRPr="00895FED" w:rsidRDefault="00895FED" w:rsidP="00895FED">
            <w:pPr>
              <w:autoSpaceDE w:val="0"/>
              <w:autoSpaceDN w:val="0"/>
              <w:adjustRightInd w:val="0"/>
              <w:rPr>
                <w:rFonts w:cstheme="minorHAnsi"/>
                <w:sz w:val="20"/>
                <w:szCs w:val="20"/>
              </w:rPr>
            </w:pPr>
            <w:r w:rsidRPr="00895FED">
              <w:rPr>
                <w:rFonts w:cstheme="minorHAnsi"/>
                <w:b/>
                <w:bCs/>
                <w:sz w:val="20"/>
                <w:szCs w:val="20"/>
              </w:rPr>
              <w:t xml:space="preserve">Mettre en </w:t>
            </w:r>
            <w:r w:rsidR="00F154E6" w:rsidRPr="00895FED">
              <w:rPr>
                <w:rFonts w:cstheme="minorHAnsi"/>
                <w:b/>
                <w:bCs/>
                <w:sz w:val="20"/>
                <w:szCs w:val="20"/>
              </w:rPr>
              <w:t>œuvre</w:t>
            </w:r>
            <w:r w:rsidRPr="00895FED">
              <w:rPr>
                <w:rFonts w:cstheme="minorHAnsi"/>
                <w:b/>
                <w:bCs/>
                <w:sz w:val="20"/>
                <w:szCs w:val="20"/>
              </w:rPr>
              <w:t xml:space="preserve"> un protocole expérimental de mesure de frottements fluides.</w:t>
            </w:r>
          </w:p>
        </w:tc>
      </w:tr>
      <w:tr w:rsidR="00895FED" w:rsidRPr="00895FED" w14:paraId="714A1C92" w14:textId="77777777" w:rsidTr="00EB3573">
        <w:tc>
          <w:tcPr>
            <w:tcW w:w="9493" w:type="dxa"/>
            <w:gridSpan w:val="2"/>
          </w:tcPr>
          <w:p w14:paraId="58773C1D" w14:textId="21FD6573" w:rsidR="00895FED" w:rsidRPr="00895FED" w:rsidRDefault="00895FED" w:rsidP="00895FED">
            <w:pPr>
              <w:autoSpaceDE w:val="0"/>
              <w:autoSpaceDN w:val="0"/>
              <w:adjustRightInd w:val="0"/>
              <w:jc w:val="center"/>
              <w:rPr>
                <w:rFonts w:cstheme="minorHAnsi"/>
              </w:rPr>
            </w:pPr>
            <w:r w:rsidRPr="00BE3F2D">
              <w:rPr>
                <w:b/>
                <w:bCs/>
              </w:rPr>
              <w:t xml:space="preserve">Enseignement de </w:t>
            </w:r>
            <w:r>
              <w:rPr>
                <w:b/>
                <w:bCs/>
              </w:rPr>
              <w:t>seconde année MP</w:t>
            </w:r>
          </w:p>
        </w:tc>
      </w:tr>
      <w:tr w:rsidR="00895FED" w:rsidRPr="00F154E6" w14:paraId="46C88D88" w14:textId="77777777" w:rsidTr="00B443B6">
        <w:tc>
          <w:tcPr>
            <w:tcW w:w="3256" w:type="dxa"/>
          </w:tcPr>
          <w:p w14:paraId="392B70B2" w14:textId="77777777" w:rsidR="00895FED" w:rsidRPr="00F154E6" w:rsidRDefault="00895FED" w:rsidP="00895FED">
            <w:pPr>
              <w:autoSpaceDE w:val="0"/>
              <w:autoSpaceDN w:val="0"/>
              <w:adjustRightInd w:val="0"/>
              <w:rPr>
                <w:rFonts w:cstheme="minorHAnsi"/>
                <w:sz w:val="20"/>
                <w:szCs w:val="20"/>
              </w:rPr>
            </w:pPr>
            <w:r w:rsidRPr="00F154E6">
              <w:rPr>
                <w:rFonts w:cstheme="minorHAnsi"/>
                <w:sz w:val="20"/>
                <w:szCs w:val="20"/>
              </w:rPr>
              <w:t>1.2 loi du frottement solide</w:t>
            </w:r>
          </w:p>
          <w:p w14:paraId="58D3A65E" w14:textId="77777777" w:rsidR="00F154E6" w:rsidRDefault="00F154E6" w:rsidP="00895FED">
            <w:pPr>
              <w:autoSpaceDE w:val="0"/>
              <w:autoSpaceDN w:val="0"/>
              <w:adjustRightInd w:val="0"/>
              <w:rPr>
                <w:sz w:val="20"/>
                <w:szCs w:val="20"/>
              </w:rPr>
            </w:pPr>
            <w:r w:rsidRPr="00F154E6">
              <w:rPr>
                <w:sz w:val="20"/>
                <w:szCs w:val="20"/>
              </w:rPr>
              <w:t xml:space="preserve">Contact entre deux solides. </w:t>
            </w:r>
          </w:p>
          <w:p w14:paraId="4E89D510" w14:textId="77777777" w:rsidR="00F154E6" w:rsidRDefault="00F154E6" w:rsidP="00895FED">
            <w:pPr>
              <w:autoSpaceDE w:val="0"/>
              <w:autoSpaceDN w:val="0"/>
              <w:adjustRightInd w:val="0"/>
              <w:rPr>
                <w:sz w:val="20"/>
                <w:szCs w:val="20"/>
              </w:rPr>
            </w:pPr>
            <w:r w:rsidRPr="00F154E6">
              <w:rPr>
                <w:sz w:val="20"/>
                <w:szCs w:val="20"/>
              </w:rPr>
              <w:t xml:space="preserve">Aspects microscopiques. </w:t>
            </w:r>
          </w:p>
          <w:p w14:paraId="0B12B1E1" w14:textId="77777777" w:rsidR="00F154E6" w:rsidRDefault="00F154E6" w:rsidP="00895FED">
            <w:pPr>
              <w:autoSpaceDE w:val="0"/>
              <w:autoSpaceDN w:val="0"/>
              <w:adjustRightInd w:val="0"/>
              <w:rPr>
                <w:sz w:val="20"/>
                <w:szCs w:val="20"/>
              </w:rPr>
            </w:pPr>
            <w:r w:rsidRPr="00F154E6">
              <w:rPr>
                <w:sz w:val="20"/>
                <w:szCs w:val="20"/>
              </w:rPr>
              <w:t xml:space="preserve">Lois de Coulomb du frottement de glissement dans le seul cas d’un solide en translation. </w:t>
            </w:r>
          </w:p>
          <w:p w14:paraId="740D719F" w14:textId="18BFA467" w:rsidR="00895FED" w:rsidRPr="00F154E6" w:rsidRDefault="00F154E6" w:rsidP="00895FED">
            <w:pPr>
              <w:autoSpaceDE w:val="0"/>
              <w:autoSpaceDN w:val="0"/>
              <w:adjustRightInd w:val="0"/>
              <w:rPr>
                <w:rFonts w:cstheme="minorHAnsi"/>
                <w:sz w:val="20"/>
                <w:szCs w:val="20"/>
              </w:rPr>
            </w:pPr>
            <w:r w:rsidRPr="00F154E6">
              <w:rPr>
                <w:sz w:val="20"/>
                <w:szCs w:val="20"/>
              </w:rPr>
              <w:t>Aspect énergétique.</w:t>
            </w:r>
          </w:p>
        </w:tc>
        <w:tc>
          <w:tcPr>
            <w:tcW w:w="6237" w:type="dxa"/>
          </w:tcPr>
          <w:p w14:paraId="0F4064B7" w14:textId="77777777" w:rsidR="00895FED" w:rsidRPr="00F154E6" w:rsidRDefault="00F154E6" w:rsidP="00895FED">
            <w:pPr>
              <w:autoSpaceDE w:val="0"/>
              <w:autoSpaceDN w:val="0"/>
              <w:adjustRightInd w:val="0"/>
              <w:rPr>
                <w:sz w:val="20"/>
                <w:szCs w:val="20"/>
              </w:rPr>
            </w:pPr>
            <w:r w:rsidRPr="00F154E6">
              <w:rPr>
                <w:sz w:val="20"/>
                <w:szCs w:val="20"/>
              </w:rPr>
              <w:t>Contact entre deux solides. Aspects microscopiques. Lois de Coulomb du frottement de glissement dans le seul cas d’un solide en translation. Aspect énergétique.</w:t>
            </w:r>
          </w:p>
          <w:p w14:paraId="42CCD307" w14:textId="3C129C99" w:rsidR="00F154E6" w:rsidRPr="00F154E6" w:rsidRDefault="00F154E6" w:rsidP="00895FED">
            <w:pPr>
              <w:autoSpaceDE w:val="0"/>
              <w:autoSpaceDN w:val="0"/>
              <w:adjustRightInd w:val="0"/>
              <w:rPr>
                <w:rFonts w:cstheme="minorHAnsi"/>
                <w:sz w:val="20"/>
                <w:szCs w:val="20"/>
              </w:rPr>
            </w:pPr>
            <w:r w:rsidRPr="00F154E6">
              <w:rPr>
                <w:sz w:val="20"/>
                <w:szCs w:val="20"/>
              </w:rPr>
              <w:t>Utiliser les lois de Coulomb dans les trois situations : équilibre, mise en mouvement, freinage. Formuler une hypothèse (quant au glissement ou non) et la valider. Effectuer un bilan énergétique. Effectuer une mesure d’un coefficient de frottement</w:t>
            </w:r>
          </w:p>
        </w:tc>
      </w:tr>
    </w:tbl>
    <w:p w14:paraId="69BF7C6B" w14:textId="5EF5C8BD" w:rsidR="0094092B" w:rsidRDefault="0094092B" w:rsidP="0094092B">
      <w:pPr>
        <w:pStyle w:val="Paragraphedeliste"/>
        <w:spacing w:after="0"/>
        <w:ind w:left="0"/>
      </w:pPr>
    </w:p>
    <w:p w14:paraId="1622EF67" w14:textId="5546F5BE" w:rsidR="00F154E6" w:rsidRDefault="00F154E6" w:rsidP="0094092B">
      <w:pPr>
        <w:pStyle w:val="Paragraphedeliste"/>
        <w:spacing w:after="0"/>
        <w:ind w:left="0"/>
      </w:pPr>
    </w:p>
    <w:p w14:paraId="1E4E6420" w14:textId="4063DAE5" w:rsidR="00F154E6" w:rsidRDefault="00F154E6" w:rsidP="0094092B">
      <w:pPr>
        <w:pStyle w:val="Paragraphedeliste"/>
        <w:spacing w:after="0"/>
        <w:ind w:left="0"/>
      </w:pPr>
    </w:p>
    <w:p w14:paraId="51D150AB" w14:textId="661082EA" w:rsidR="00F154E6" w:rsidRDefault="00F154E6" w:rsidP="0094092B">
      <w:pPr>
        <w:pStyle w:val="Paragraphedeliste"/>
        <w:spacing w:after="0"/>
        <w:ind w:left="0"/>
      </w:pPr>
    </w:p>
    <w:p w14:paraId="227B4033" w14:textId="6D5A9B4C" w:rsidR="00F154E6" w:rsidRDefault="00F154E6" w:rsidP="0094092B">
      <w:pPr>
        <w:pStyle w:val="Paragraphedeliste"/>
        <w:spacing w:after="0"/>
        <w:ind w:left="0"/>
      </w:pPr>
    </w:p>
    <w:p w14:paraId="4804AA58" w14:textId="7607D5FF" w:rsidR="00F154E6" w:rsidRDefault="00F154E6" w:rsidP="0094092B">
      <w:pPr>
        <w:pStyle w:val="Paragraphedeliste"/>
        <w:spacing w:after="0"/>
        <w:ind w:left="0"/>
      </w:pPr>
    </w:p>
    <w:p w14:paraId="25A98449" w14:textId="7344A6AE" w:rsidR="00F154E6" w:rsidRDefault="00F154E6" w:rsidP="0094092B">
      <w:pPr>
        <w:pStyle w:val="Paragraphedeliste"/>
        <w:spacing w:after="0"/>
        <w:ind w:left="0"/>
      </w:pPr>
    </w:p>
    <w:p w14:paraId="2BBB49F6" w14:textId="3566D594" w:rsidR="00F154E6" w:rsidRDefault="00F154E6" w:rsidP="0094092B">
      <w:pPr>
        <w:pStyle w:val="Paragraphedeliste"/>
        <w:spacing w:after="0"/>
        <w:ind w:left="0"/>
      </w:pPr>
    </w:p>
    <w:p w14:paraId="4C734891" w14:textId="451C568C" w:rsidR="00F4118A" w:rsidRDefault="00F4118A" w:rsidP="0094092B">
      <w:pPr>
        <w:pStyle w:val="Paragraphedeliste"/>
        <w:spacing w:after="0"/>
        <w:ind w:left="0"/>
      </w:pPr>
    </w:p>
    <w:p w14:paraId="1ACE1D11" w14:textId="209595A1" w:rsidR="00F4118A" w:rsidRDefault="00F4118A" w:rsidP="00F4118A">
      <w:pPr>
        <w:autoSpaceDE w:val="0"/>
        <w:autoSpaceDN w:val="0"/>
        <w:adjustRightInd w:val="0"/>
        <w:spacing w:after="0" w:line="240" w:lineRule="auto"/>
        <w:rPr>
          <w:rFonts w:ascii="F16" w:hAnsi="F16" w:cs="F16"/>
          <w:sz w:val="24"/>
          <w:szCs w:val="24"/>
        </w:rPr>
      </w:pPr>
      <w:r>
        <w:rPr>
          <w:rFonts w:ascii="F16" w:hAnsi="F16" w:cs="F16"/>
          <w:sz w:val="24"/>
          <w:szCs w:val="24"/>
        </w:rPr>
        <w:t xml:space="preserve">Lorsque les deux solides sont en contact, ils peuvent être en mouvement l'un par rapport à l'autre. Ce mouvement est décrit dans un référentiel </w:t>
      </w:r>
      <w:r>
        <w:rPr>
          <w:rFonts w:ascii="CMMI12" w:hAnsi="CMMI12" w:cs="CMMI12"/>
          <w:sz w:val="24"/>
          <w:szCs w:val="24"/>
        </w:rPr>
        <w:t xml:space="preserve">R </w:t>
      </w:r>
      <w:r>
        <w:rPr>
          <w:rFonts w:ascii="F16" w:hAnsi="F16" w:cs="F16"/>
          <w:sz w:val="24"/>
          <w:szCs w:val="24"/>
        </w:rPr>
        <w:t>on prend celui du laboratoire.</w:t>
      </w:r>
    </w:p>
    <w:p w14:paraId="23484080" w14:textId="755A49A9" w:rsidR="00F4118A" w:rsidRDefault="00F4118A" w:rsidP="00F4118A">
      <w:pPr>
        <w:autoSpaceDE w:val="0"/>
        <w:autoSpaceDN w:val="0"/>
        <w:adjustRightInd w:val="0"/>
        <w:spacing w:after="0" w:line="240" w:lineRule="auto"/>
        <w:rPr>
          <w:rFonts w:ascii="CMMI12" w:hAnsi="CMMI12" w:cs="CMMI12"/>
          <w:sz w:val="24"/>
          <w:szCs w:val="24"/>
        </w:rPr>
      </w:pPr>
      <w:r>
        <w:rPr>
          <w:rFonts w:ascii="F16" w:hAnsi="F16" w:cs="F16"/>
          <w:sz w:val="24"/>
          <w:szCs w:val="24"/>
        </w:rPr>
        <w:t xml:space="preserve">Nous définissons alors </w:t>
      </w:r>
      <w:r>
        <w:rPr>
          <w:rFonts w:ascii="F71" w:hAnsi="F71" w:cs="F71"/>
          <w:sz w:val="24"/>
          <w:szCs w:val="24"/>
        </w:rPr>
        <w:t xml:space="preserve">la vitesse de glissement de </w:t>
      </w:r>
      <w:r>
        <w:rPr>
          <w:rFonts w:ascii="CMR12" w:hAnsi="CMR12" w:cs="CMR12"/>
          <w:sz w:val="24"/>
          <w:szCs w:val="24"/>
        </w:rPr>
        <w:t>(</w:t>
      </w:r>
      <w:r>
        <w:rPr>
          <w:rFonts w:ascii="CMMI12" w:hAnsi="CMMI12" w:cs="CMMI12"/>
          <w:sz w:val="24"/>
          <w:szCs w:val="24"/>
        </w:rPr>
        <w:t>S</w:t>
      </w:r>
      <w:r>
        <w:rPr>
          <w:rFonts w:ascii="CMR8" w:hAnsi="CMR8" w:cs="CMR8"/>
          <w:sz w:val="16"/>
          <w:szCs w:val="16"/>
        </w:rPr>
        <w:t>1</w:t>
      </w:r>
      <w:r>
        <w:rPr>
          <w:rFonts w:ascii="CMR12" w:hAnsi="CMR12" w:cs="CMR12"/>
          <w:sz w:val="24"/>
          <w:szCs w:val="24"/>
        </w:rPr>
        <w:t xml:space="preserve">) </w:t>
      </w:r>
      <w:r>
        <w:rPr>
          <w:rFonts w:ascii="F71" w:hAnsi="F71" w:cs="F71"/>
          <w:sz w:val="24"/>
          <w:szCs w:val="24"/>
        </w:rPr>
        <w:t xml:space="preserve">par rapport à </w:t>
      </w:r>
      <w:r>
        <w:rPr>
          <w:rFonts w:ascii="CMR12" w:hAnsi="CMR12" w:cs="CMR12"/>
          <w:sz w:val="24"/>
          <w:szCs w:val="24"/>
        </w:rPr>
        <w:t>(</w:t>
      </w:r>
      <w:r>
        <w:rPr>
          <w:rFonts w:ascii="CMMI12" w:hAnsi="CMMI12" w:cs="CMMI12"/>
          <w:sz w:val="24"/>
          <w:szCs w:val="24"/>
        </w:rPr>
        <w:t>S</w:t>
      </w:r>
      <w:r>
        <w:rPr>
          <w:rFonts w:ascii="CMR8" w:hAnsi="CMR8" w:cs="CMR8"/>
          <w:sz w:val="16"/>
          <w:szCs w:val="16"/>
        </w:rPr>
        <w:t>2</w:t>
      </w:r>
      <w:r>
        <w:rPr>
          <w:rFonts w:ascii="CMR12" w:hAnsi="CMR12" w:cs="CMR12"/>
          <w:sz w:val="24"/>
          <w:szCs w:val="24"/>
        </w:rPr>
        <w:t xml:space="preserve">) </w:t>
      </w:r>
      <w:r>
        <w:rPr>
          <w:rFonts w:ascii="F71" w:hAnsi="F71" w:cs="F71"/>
          <w:sz w:val="24"/>
          <w:szCs w:val="24"/>
        </w:rPr>
        <w:t xml:space="preserve">comme la différence de vitesse entre les points coïncidant avec le point de contact dans </w:t>
      </w:r>
      <w:r>
        <w:rPr>
          <w:rFonts w:ascii="CMMI12" w:hAnsi="CMMI12" w:cs="CMMI12"/>
          <w:sz w:val="24"/>
          <w:szCs w:val="24"/>
        </w:rPr>
        <w:t>R.</w:t>
      </w:r>
    </w:p>
    <w:p w14:paraId="67CEBDEC" w14:textId="6589EEDC" w:rsidR="00F4118A" w:rsidRDefault="00F4118A" w:rsidP="00F4118A">
      <w:pPr>
        <w:autoSpaceDE w:val="0"/>
        <w:autoSpaceDN w:val="0"/>
        <w:adjustRightInd w:val="0"/>
        <w:spacing w:after="0" w:line="240" w:lineRule="auto"/>
        <w:rPr>
          <w:rFonts w:ascii="F16" w:hAnsi="F16" w:cs="F16"/>
          <w:sz w:val="24"/>
          <w:szCs w:val="24"/>
        </w:rPr>
      </w:pPr>
      <w:r>
        <w:rPr>
          <w:rFonts w:ascii="F16" w:hAnsi="F16" w:cs="F16"/>
          <w:sz w:val="24"/>
          <w:szCs w:val="24"/>
        </w:rPr>
        <w:t xml:space="preserve">Comme les solides ne peuvent pas s'interpénétrer, on a nécessairement que </w:t>
      </w:r>
      <w:r w:rsidRPr="00F4118A">
        <w:rPr>
          <w:rFonts w:ascii="CMMI12" w:hAnsi="CMMI12" w:cs="CMMI12"/>
          <w:b/>
          <w:bCs/>
          <w:sz w:val="24"/>
          <w:szCs w:val="24"/>
        </w:rPr>
        <w:t>v</w:t>
      </w:r>
      <w:r w:rsidRPr="00F4118A">
        <w:rPr>
          <w:rFonts w:ascii="CMMI8" w:hAnsi="CMMI8" w:cs="CMMI8"/>
          <w:b/>
          <w:bCs/>
          <w:sz w:val="16"/>
          <w:szCs w:val="16"/>
        </w:rPr>
        <w:t>g</w:t>
      </w:r>
      <w:r>
        <w:rPr>
          <w:rFonts w:ascii="CMMI8" w:hAnsi="CMMI8" w:cs="CMMI8"/>
          <w:sz w:val="16"/>
          <w:szCs w:val="16"/>
        </w:rPr>
        <w:t xml:space="preserve"> </w:t>
      </w:r>
      <w:r>
        <w:rPr>
          <w:rFonts w:ascii="F16" w:hAnsi="F16" w:cs="F16"/>
          <w:sz w:val="24"/>
          <w:szCs w:val="24"/>
        </w:rPr>
        <w:t>est contenue dans le plan tangent au contact.</w:t>
      </w:r>
    </w:p>
    <w:p w14:paraId="6CDBBBB3" w14:textId="2E159C7A" w:rsidR="00F4118A" w:rsidRDefault="00F4118A" w:rsidP="00F4118A">
      <w:pPr>
        <w:autoSpaceDE w:val="0"/>
        <w:autoSpaceDN w:val="0"/>
        <w:adjustRightInd w:val="0"/>
        <w:spacing w:after="0" w:line="240" w:lineRule="auto"/>
      </w:pPr>
      <w:r>
        <w:rPr>
          <w:noProof/>
        </w:rPr>
        <w:drawing>
          <wp:inline distT="0" distB="0" distL="0" distR="0" wp14:anchorId="0E20CF49" wp14:editId="1BBCEAA1">
            <wp:extent cx="6010275" cy="2543175"/>
            <wp:effectExtent l="0" t="0" r="9525"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10275" cy="2543175"/>
                    </a:xfrm>
                    <a:prstGeom prst="rect">
                      <a:avLst/>
                    </a:prstGeom>
                  </pic:spPr>
                </pic:pic>
              </a:graphicData>
            </a:graphic>
          </wp:inline>
        </w:drawing>
      </w:r>
    </w:p>
    <w:p w14:paraId="717C77DF" w14:textId="2DF9C35E" w:rsidR="00F4118A" w:rsidRDefault="00F4118A" w:rsidP="00F4118A">
      <w:pPr>
        <w:autoSpaceDE w:val="0"/>
        <w:autoSpaceDN w:val="0"/>
        <w:adjustRightInd w:val="0"/>
        <w:spacing w:after="0" w:line="240" w:lineRule="auto"/>
      </w:pPr>
      <w:r>
        <w:rPr>
          <w:noProof/>
        </w:rPr>
        <w:drawing>
          <wp:inline distT="0" distB="0" distL="0" distR="0" wp14:anchorId="61C8C15E" wp14:editId="3DA9B935">
            <wp:extent cx="6047740" cy="1386840"/>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047740" cy="1386840"/>
                    </a:xfrm>
                    <a:prstGeom prst="rect">
                      <a:avLst/>
                    </a:prstGeom>
                  </pic:spPr>
                </pic:pic>
              </a:graphicData>
            </a:graphic>
          </wp:inline>
        </w:drawing>
      </w:r>
    </w:p>
    <w:p w14:paraId="4086AC9B" w14:textId="57ECFF02" w:rsidR="007B6A60" w:rsidRDefault="007B6A60" w:rsidP="00F4118A">
      <w:pPr>
        <w:autoSpaceDE w:val="0"/>
        <w:autoSpaceDN w:val="0"/>
        <w:adjustRightInd w:val="0"/>
        <w:spacing w:after="0" w:line="240" w:lineRule="auto"/>
      </w:pPr>
      <w:r>
        <w:rPr>
          <w:noProof/>
        </w:rPr>
        <w:drawing>
          <wp:inline distT="0" distB="0" distL="0" distR="0" wp14:anchorId="39FFD87A" wp14:editId="31600A2A">
            <wp:extent cx="6047740" cy="947420"/>
            <wp:effectExtent l="0" t="0" r="0" b="508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47740" cy="947420"/>
                    </a:xfrm>
                    <a:prstGeom prst="rect">
                      <a:avLst/>
                    </a:prstGeom>
                  </pic:spPr>
                </pic:pic>
              </a:graphicData>
            </a:graphic>
          </wp:inline>
        </w:drawing>
      </w:r>
    </w:p>
    <w:p w14:paraId="467EFB87" w14:textId="6AC43324" w:rsidR="00F4118A" w:rsidRDefault="00F4118A" w:rsidP="00F4118A">
      <w:pPr>
        <w:autoSpaceDE w:val="0"/>
        <w:autoSpaceDN w:val="0"/>
        <w:adjustRightInd w:val="0"/>
        <w:spacing w:after="0" w:line="240" w:lineRule="auto"/>
      </w:pPr>
      <w:r>
        <w:rPr>
          <w:noProof/>
        </w:rPr>
        <w:drawing>
          <wp:inline distT="0" distB="0" distL="0" distR="0" wp14:anchorId="03EADE93" wp14:editId="4DC92886">
            <wp:extent cx="4095750" cy="1864541"/>
            <wp:effectExtent l="0" t="0" r="0" b="254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97417" cy="1865300"/>
                    </a:xfrm>
                    <a:prstGeom prst="rect">
                      <a:avLst/>
                    </a:prstGeom>
                  </pic:spPr>
                </pic:pic>
              </a:graphicData>
            </a:graphic>
          </wp:inline>
        </w:drawing>
      </w:r>
    </w:p>
    <w:p w14:paraId="463725BF" w14:textId="3848F8C2" w:rsidR="007B6A60" w:rsidRDefault="007B6A60" w:rsidP="00F4118A">
      <w:pPr>
        <w:autoSpaceDE w:val="0"/>
        <w:autoSpaceDN w:val="0"/>
        <w:adjustRightInd w:val="0"/>
        <w:spacing w:after="0" w:line="240" w:lineRule="auto"/>
      </w:pPr>
      <w:r>
        <w:rPr>
          <w:noProof/>
        </w:rPr>
        <w:lastRenderedPageBreak/>
        <w:drawing>
          <wp:inline distT="0" distB="0" distL="0" distR="0" wp14:anchorId="627BFA6C" wp14:editId="30C2B4B5">
            <wp:extent cx="6047740" cy="4220210"/>
            <wp:effectExtent l="0" t="0" r="0" b="889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047740" cy="4220210"/>
                    </a:xfrm>
                    <a:prstGeom prst="rect">
                      <a:avLst/>
                    </a:prstGeom>
                  </pic:spPr>
                </pic:pic>
              </a:graphicData>
            </a:graphic>
          </wp:inline>
        </w:drawing>
      </w:r>
    </w:p>
    <w:p w14:paraId="3863622B" w14:textId="47B072DF" w:rsidR="007B6A60" w:rsidRDefault="007B6A60" w:rsidP="00F4118A">
      <w:pPr>
        <w:autoSpaceDE w:val="0"/>
        <w:autoSpaceDN w:val="0"/>
        <w:adjustRightInd w:val="0"/>
        <w:spacing w:after="0" w:line="240" w:lineRule="auto"/>
      </w:pPr>
      <w:r>
        <w:rPr>
          <w:noProof/>
        </w:rPr>
        <w:drawing>
          <wp:inline distT="0" distB="0" distL="0" distR="0" wp14:anchorId="57339F6A" wp14:editId="05A89BDF">
            <wp:extent cx="6047740" cy="2680970"/>
            <wp:effectExtent l="0" t="0" r="0" b="50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047740" cy="2680970"/>
                    </a:xfrm>
                    <a:prstGeom prst="rect">
                      <a:avLst/>
                    </a:prstGeom>
                  </pic:spPr>
                </pic:pic>
              </a:graphicData>
            </a:graphic>
          </wp:inline>
        </w:drawing>
      </w:r>
    </w:p>
    <w:p w14:paraId="646A22FA" w14:textId="6B311325" w:rsidR="007B6A60" w:rsidRDefault="007B6A60" w:rsidP="00F4118A">
      <w:pPr>
        <w:autoSpaceDE w:val="0"/>
        <w:autoSpaceDN w:val="0"/>
        <w:adjustRightInd w:val="0"/>
        <w:spacing w:after="0" w:line="240" w:lineRule="auto"/>
      </w:pPr>
    </w:p>
    <w:p w14:paraId="7AD1F25E" w14:textId="54B86DEC" w:rsidR="007B6A60" w:rsidRDefault="007B6A60" w:rsidP="00F4118A">
      <w:pPr>
        <w:autoSpaceDE w:val="0"/>
        <w:autoSpaceDN w:val="0"/>
        <w:adjustRightInd w:val="0"/>
        <w:spacing w:after="0" w:line="240" w:lineRule="auto"/>
      </w:pPr>
    </w:p>
    <w:p w14:paraId="77F26569" w14:textId="425DDDC3" w:rsidR="007B6A60" w:rsidRDefault="007B6A60" w:rsidP="00F4118A">
      <w:pPr>
        <w:autoSpaceDE w:val="0"/>
        <w:autoSpaceDN w:val="0"/>
        <w:adjustRightInd w:val="0"/>
        <w:spacing w:after="0" w:line="240" w:lineRule="auto"/>
      </w:pPr>
    </w:p>
    <w:p w14:paraId="76D671BD" w14:textId="26115251" w:rsidR="007B6A60" w:rsidRDefault="007B6A60" w:rsidP="00F4118A">
      <w:pPr>
        <w:autoSpaceDE w:val="0"/>
        <w:autoSpaceDN w:val="0"/>
        <w:adjustRightInd w:val="0"/>
        <w:spacing w:after="0" w:line="240" w:lineRule="auto"/>
      </w:pPr>
    </w:p>
    <w:p w14:paraId="3C846D5E" w14:textId="018FA40D" w:rsidR="007B6A60" w:rsidRDefault="007B6A60" w:rsidP="00F4118A">
      <w:pPr>
        <w:autoSpaceDE w:val="0"/>
        <w:autoSpaceDN w:val="0"/>
        <w:adjustRightInd w:val="0"/>
        <w:spacing w:after="0" w:line="240" w:lineRule="auto"/>
        <w:rPr>
          <w:noProof/>
        </w:rPr>
      </w:pPr>
    </w:p>
    <w:p w14:paraId="404ACCA7" w14:textId="77777777" w:rsidR="008152E3" w:rsidRDefault="008152E3" w:rsidP="00F4118A">
      <w:pPr>
        <w:autoSpaceDE w:val="0"/>
        <w:autoSpaceDN w:val="0"/>
        <w:adjustRightInd w:val="0"/>
        <w:spacing w:after="0" w:line="240" w:lineRule="auto"/>
        <w:rPr>
          <w:noProof/>
        </w:rPr>
      </w:pPr>
    </w:p>
    <w:p w14:paraId="623484B8" w14:textId="77777777" w:rsidR="008152E3" w:rsidRDefault="008152E3" w:rsidP="00F4118A">
      <w:pPr>
        <w:autoSpaceDE w:val="0"/>
        <w:autoSpaceDN w:val="0"/>
        <w:adjustRightInd w:val="0"/>
        <w:spacing w:after="0" w:line="240" w:lineRule="auto"/>
        <w:rPr>
          <w:noProof/>
        </w:rPr>
      </w:pPr>
    </w:p>
    <w:p w14:paraId="5953BFCB" w14:textId="77777777" w:rsidR="008152E3" w:rsidRDefault="008152E3" w:rsidP="00F4118A">
      <w:pPr>
        <w:autoSpaceDE w:val="0"/>
        <w:autoSpaceDN w:val="0"/>
        <w:adjustRightInd w:val="0"/>
        <w:spacing w:after="0" w:line="240" w:lineRule="auto"/>
        <w:rPr>
          <w:noProof/>
        </w:rPr>
      </w:pPr>
    </w:p>
    <w:p w14:paraId="5D421B25" w14:textId="77777777" w:rsidR="008152E3" w:rsidRDefault="008152E3" w:rsidP="00F4118A">
      <w:pPr>
        <w:autoSpaceDE w:val="0"/>
        <w:autoSpaceDN w:val="0"/>
        <w:adjustRightInd w:val="0"/>
        <w:spacing w:after="0" w:line="240" w:lineRule="auto"/>
        <w:rPr>
          <w:noProof/>
        </w:rPr>
      </w:pPr>
    </w:p>
    <w:p w14:paraId="5C23CB94" w14:textId="77777777" w:rsidR="008152E3" w:rsidRDefault="008152E3" w:rsidP="00F4118A">
      <w:pPr>
        <w:autoSpaceDE w:val="0"/>
        <w:autoSpaceDN w:val="0"/>
        <w:adjustRightInd w:val="0"/>
        <w:spacing w:after="0" w:line="240" w:lineRule="auto"/>
        <w:rPr>
          <w:noProof/>
        </w:rPr>
      </w:pPr>
    </w:p>
    <w:p w14:paraId="674512EC" w14:textId="77777777" w:rsidR="008152E3" w:rsidRDefault="008152E3" w:rsidP="00F4118A">
      <w:pPr>
        <w:autoSpaceDE w:val="0"/>
        <w:autoSpaceDN w:val="0"/>
        <w:adjustRightInd w:val="0"/>
        <w:spacing w:after="0" w:line="240" w:lineRule="auto"/>
        <w:rPr>
          <w:noProof/>
        </w:rPr>
      </w:pPr>
    </w:p>
    <w:p w14:paraId="287AD1DD" w14:textId="77777777" w:rsidR="008152E3" w:rsidRDefault="008152E3" w:rsidP="00F4118A">
      <w:pPr>
        <w:autoSpaceDE w:val="0"/>
        <w:autoSpaceDN w:val="0"/>
        <w:adjustRightInd w:val="0"/>
        <w:spacing w:after="0" w:line="240" w:lineRule="auto"/>
        <w:rPr>
          <w:noProof/>
        </w:rPr>
      </w:pPr>
    </w:p>
    <w:p w14:paraId="30CB943F" w14:textId="77777777" w:rsidR="008152E3" w:rsidRDefault="008152E3" w:rsidP="00F4118A">
      <w:pPr>
        <w:autoSpaceDE w:val="0"/>
        <w:autoSpaceDN w:val="0"/>
        <w:adjustRightInd w:val="0"/>
        <w:spacing w:after="0" w:line="240" w:lineRule="auto"/>
        <w:rPr>
          <w:noProof/>
        </w:rPr>
      </w:pPr>
    </w:p>
    <w:p w14:paraId="48F14BE6" w14:textId="77777777" w:rsidR="008152E3" w:rsidRDefault="008152E3" w:rsidP="00F4118A">
      <w:pPr>
        <w:autoSpaceDE w:val="0"/>
        <w:autoSpaceDN w:val="0"/>
        <w:adjustRightInd w:val="0"/>
        <w:spacing w:after="0" w:line="240" w:lineRule="auto"/>
        <w:rPr>
          <w:noProof/>
        </w:rPr>
      </w:pPr>
    </w:p>
    <w:p w14:paraId="1C82F243" w14:textId="77777777" w:rsidR="00C349CD" w:rsidRDefault="00C349CD" w:rsidP="00F4118A">
      <w:pPr>
        <w:autoSpaceDE w:val="0"/>
        <w:autoSpaceDN w:val="0"/>
        <w:adjustRightInd w:val="0"/>
        <w:spacing w:after="0" w:line="240" w:lineRule="auto"/>
      </w:pPr>
    </w:p>
    <w:p w14:paraId="73F060D0" w14:textId="0828C7D2" w:rsidR="00C349CD" w:rsidRPr="00C349CD" w:rsidRDefault="00306F49" w:rsidP="00F4118A">
      <w:pPr>
        <w:autoSpaceDE w:val="0"/>
        <w:autoSpaceDN w:val="0"/>
        <w:adjustRightInd w:val="0"/>
        <w:spacing w:after="0" w:line="240" w:lineRule="auto"/>
        <w:rPr>
          <w:rFonts w:ascii="Arial Black" w:hAnsi="Arial Black"/>
          <w:b/>
          <w:bCs/>
        </w:rPr>
      </w:pPr>
      <w:r>
        <w:rPr>
          <w:rFonts w:ascii="Arial Black" w:hAnsi="Arial Black"/>
          <w:b/>
          <w:bCs/>
          <w:noProof/>
        </w:rPr>
        <w:lastRenderedPageBreak/>
        <mc:AlternateContent>
          <mc:Choice Requires="wps">
            <w:drawing>
              <wp:anchor distT="0" distB="0" distL="114300" distR="114300" simplePos="0" relativeHeight="251661312" behindDoc="0" locked="0" layoutInCell="1" allowOverlap="1" wp14:anchorId="3E07CD6A" wp14:editId="68C38A6A">
                <wp:simplePos x="0" y="0"/>
                <wp:positionH relativeFrom="margin">
                  <wp:align>left</wp:align>
                </wp:positionH>
                <wp:positionV relativeFrom="paragraph">
                  <wp:posOffset>197485</wp:posOffset>
                </wp:positionV>
                <wp:extent cx="428625" cy="266700"/>
                <wp:effectExtent l="0" t="0" r="9525" b="0"/>
                <wp:wrapNone/>
                <wp:docPr id="31" name="Rectangle 31"/>
                <wp:cNvGraphicFramePr/>
                <a:graphic xmlns:a="http://schemas.openxmlformats.org/drawingml/2006/main">
                  <a:graphicData uri="http://schemas.microsoft.com/office/word/2010/wordprocessingShape">
                    <wps:wsp>
                      <wps:cNvSpPr/>
                      <wps:spPr>
                        <a:xfrm>
                          <a:off x="0" y="0"/>
                          <a:ext cx="428625"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4044CF" id="Rectangle 31" o:spid="_x0000_s1026" style="position:absolute;margin-left:0;margin-top:15.55pt;width:33.75pt;height:21pt;z-index:25166131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" fillcolor="white [3212]" stroked="f" strokeweight="1pt">
                <w10:wrap anchorx="margin"/>
              </v:rect>
            </w:pict>
          </mc:Fallback>
        </mc:AlternateContent>
      </w:r>
      <w:r>
        <w:rPr>
          <w:rFonts w:ascii="Arial Black" w:hAnsi="Arial Black"/>
          <w:b/>
          <w:bCs/>
          <w:noProof/>
        </w:rPr>
        <mc:AlternateContent>
          <mc:Choice Requires="wps">
            <w:drawing>
              <wp:anchor distT="0" distB="0" distL="114300" distR="114300" simplePos="0" relativeHeight="251659264" behindDoc="0" locked="0" layoutInCell="1" allowOverlap="1" wp14:anchorId="3A99F507" wp14:editId="7DE42D00">
                <wp:simplePos x="0" y="0"/>
                <wp:positionH relativeFrom="column">
                  <wp:posOffset>3672840</wp:posOffset>
                </wp:positionH>
                <wp:positionV relativeFrom="paragraph">
                  <wp:posOffset>187960</wp:posOffset>
                </wp:positionV>
                <wp:extent cx="428625" cy="266700"/>
                <wp:effectExtent l="0" t="0" r="9525" b="0"/>
                <wp:wrapNone/>
                <wp:docPr id="30" name="Rectangle 30"/>
                <wp:cNvGraphicFramePr/>
                <a:graphic xmlns:a="http://schemas.openxmlformats.org/drawingml/2006/main">
                  <a:graphicData uri="http://schemas.microsoft.com/office/word/2010/wordprocessingShape">
                    <wps:wsp>
                      <wps:cNvSpPr/>
                      <wps:spPr>
                        <a:xfrm>
                          <a:off x="0" y="0"/>
                          <a:ext cx="428625"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B4F563" id="Rectangle 30" o:spid="_x0000_s1026" style="position:absolute;margin-left:289.2pt;margin-top:14.8pt;width:33.75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" fillcolor="white [3212]" stroked="f" strokeweight="1pt"/>
            </w:pict>
          </mc:Fallback>
        </mc:AlternateContent>
      </w:r>
      <w:r w:rsidR="00C349CD" w:rsidRPr="00C349CD">
        <w:rPr>
          <w:rFonts w:ascii="Arial Black" w:hAnsi="Arial Black"/>
          <w:b/>
          <w:bCs/>
        </w:rPr>
        <w:t>Etude d’un frottement statique</w:t>
      </w:r>
    </w:p>
    <w:p w14:paraId="46034BFF" w14:textId="12F62652" w:rsidR="00C349CD" w:rsidRDefault="00C349CD" w:rsidP="00F4118A">
      <w:pPr>
        <w:autoSpaceDE w:val="0"/>
        <w:autoSpaceDN w:val="0"/>
        <w:adjustRightInd w:val="0"/>
        <w:spacing w:after="0" w:line="240" w:lineRule="auto"/>
      </w:pPr>
      <w:r>
        <w:rPr>
          <w:noProof/>
        </w:rPr>
        <w:drawing>
          <wp:inline distT="0" distB="0" distL="0" distR="0" wp14:anchorId="6DAD453B" wp14:editId="2B45D71B">
            <wp:extent cx="5760720" cy="1499870"/>
            <wp:effectExtent l="0" t="0" r="0" b="508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1499870"/>
                    </a:xfrm>
                    <a:prstGeom prst="rect">
                      <a:avLst/>
                    </a:prstGeom>
                  </pic:spPr>
                </pic:pic>
              </a:graphicData>
            </a:graphic>
          </wp:inline>
        </w:drawing>
      </w:r>
    </w:p>
    <w:p w14:paraId="3C18D890" w14:textId="129BE45A" w:rsidR="00C349CD" w:rsidRDefault="00306F49" w:rsidP="00C349CD">
      <w:r>
        <w:rPr>
          <w:noProof/>
        </w:rPr>
        <mc:AlternateContent>
          <mc:Choice Requires="wps">
            <w:drawing>
              <wp:anchor distT="0" distB="0" distL="114300" distR="114300" simplePos="0" relativeHeight="251662336" behindDoc="0" locked="0" layoutInCell="1" allowOverlap="1" wp14:anchorId="0193FC75" wp14:editId="55732161">
                <wp:simplePos x="0" y="0"/>
                <wp:positionH relativeFrom="column">
                  <wp:posOffset>-60960</wp:posOffset>
                </wp:positionH>
                <wp:positionV relativeFrom="paragraph">
                  <wp:posOffset>314960</wp:posOffset>
                </wp:positionV>
                <wp:extent cx="209550" cy="219075"/>
                <wp:effectExtent l="0" t="0" r="0" b="9525"/>
                <wp:wrapNone/>
                <wp:docPr id="33" name="Rectangle 33"/>
                <wp:cNvGraphicFramePr/>
                <a:graphic xmlns:a="http://schemas.openxmlformats.org/drawingml/2006/main">
                  <a:graphicData uri="http://schemas.microsoft.com/office/word/2010/wordprocessingShape">
                    <wps:wsp>
                      <wps:cNvSpPr/>
                      <wps:spPr>
                        <a:xfrm>
                          <a:off x="0" y="0"/>
                          <a:ext cx="209550" cy="219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C79B01" id="Rectangle 33" o:spid="_x0000_s1026" style="position:absolute;margin-left:-4.8pt;margin-top:24.8pt;width:16.5pt;height:17.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" fillcolor="white [3212]" stroked="f" strokeweight="1pt"/>
            </w:pict>
          </mc:Fallback>
        </mc:AlternateContent>
      </w:r>
      <w:r w:rsidR="00C349CD">
        <w:t xml:space="preserve">Calcul de l’angle limite </w:t>
      </w:r>
      <w:r w:rsidR="00C349CD" w:rsidRPr="00C349CD">
        <w:rPr>
          <w:rFonts w:ascii="Symbol" w:hAnsi="Symbol"/>
        </w:rPr>
        <w:t>a</w:t>
      </w:r>
      <w:r w:rsidR="00C349CD" w:rsidRPr="00C349CD">
        <w:rPr>
          <w:rFonts w:cstheme="minorHAnsi"/>
          <w:vertAlign w:val="subscript"/>
        </w:rPr>
        <w:t>L</w:t>
      </w:r>
      <w:r w:rsidR="00C349CD">
        <w:t xml:space="preserve"> pour un coefficient de frottement statique </w:t>
      </w:r>
      <w:proofErr w:type="spellStart"/>
      <w:r w:rsidR="00C349CD">
        <w:t>fs</w:t>
      </w:r>
      <w:proofErr w:type="spellEnd"/>
      <w:r w:rsidR="00C349CD">
        <w:t xml:space="preserve"> = 0,5</w:t>
      </w:r>
    </w:p>
    <w:p w14:paraId="678EF0EC" w14:textId="3CD4701D" w:rsidR="00C349CD" w:rsidRDefault="00C349CD" w:rsidP="00C349CD">
      <w:r>
        <w:rPr>
          <w:noProof/>
        </w:rPr>
        <w:drawing>
          <wp:inline distT="0" distB="0" distL="0" distR="0" wp14:anchorId="3C462593" wp14:editId="6A1C5802">
            <wp:extent cx="2124075" cy="1657350"/>
            <wp:effectExtent l="0" t="0" r="952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24075" cy="1657350"/>
                    </a:xfrm>
                    <a:prstGeom prst="rect">
                      <a:avLst/>
                    </a:prstGeom>
                  </pic:spPr>
                </pic:pic>
              </a:graphicData>
            </a:graphic>
          </wp:inline>
        </w:drawing>
      </w:r>
    </w:p>
    <w:p w14:paraId="3CDDD543" w14:textId="0980AD27" w:rsidR="00306F49" w:rsidRDefault="00306F49" w:rsidP="00C349CD">
      <w:r>
        <w:t>Système : {échelle + utilisateur} dans le référentiel terrestre supposé Galiléen.</w:t>
      </w:r>
    </w:p>
    <w:p w14:paraId="1B6B19D0" w14:textId="6889C7E0" w:rsidR="00306F49" w:rsidRDefault="00306F49" w:rsidP="00306F49">
      <w:pPr>
        <w:spacing w:after="0"/>
      </w:pPr>
      <w:r>
        <w:t xml:space="preserve">Bilan des forces : le poids appliqué en G </w:t>
      </w:r>
      <m:oMath>
        <m:acc>
          <m:accPr>
            <m:chr m:val="⃗"/>
            <m:ctrlPr>
              <w:rPr>
                <w:rFonts w:ascii="Cambria Math" w:hAnsi="Cambria Math"/>
                <w:i/>
              </w:rPr>
            </m:ctrlPr>
          </m:accPr>
          <m:e>
            <m:r>
              <w:rPr>
                <w:rFonts w:ascii="Cambria Math" w:hAnsi="Cambria Math"/>
              </w:rPr>
              <m:t>P</m:t>
            </m:r>
          </m:e>
        </m:acc>
      </m:oMath>
    </w:p>
    <w:p w14:paraId="3D4B5075" w14:textId="72F4D027" w:rsidR="00306F49" w:rsidRDefault="00306F49" w:rsidP="00306F49">
      <w:pPr>
        <w:spacing w:after="0"/>
        <w:rPr>
          <w:rFonts w:eastAsiaTheme="minorEastAsia"/>
        </w:rPr>
      </w:pPr>
      <w:r>
        <w:tab/>
      </w:r>
      <w:r>
        <w:tab/>
        <w:t xml:space="preserve">   L’action de contact du mur en B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B</m:t>
                </m:r>
              </m:sub>
            </m:sSub>
          </m:e>
        </m:acc>
      </m:oMath>
    </w:p>
    <w:p w14:paraId="34E26FB7" w14:textId="021DCEEC" w:rsidR="00306F49" w:rsidRDefault="00306F49" w:rsidP="00306F49">
      <w:pPr>
        <w:spacing w:after="0"/>
        <w:rPr>
          <w:rFonts w:eastAsiaTheme="minorEastAsia"/>
        </w:rPr>
      </w:pPr>
      <w:r>
        <w:rPr>
          <w:rFonts w:eastAsiaTheme="minorEastAsia"/>
        </w:rPr>
        <w:tab/>
      </w:r>
      <w:r>
        <w:rPr>
          <w:rFonts w:eastAsiaTheme="minorEastAsia"/>
        </w:rPr>
        <w:tab/>
        <w:t xml:space="preserve">  L’action de contact du sol en A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A</m:t>
                </m:r>
              </m:sub>
            </m:sSub>
          </m:e>
        </m:acc>
      </m:oMath>
      <w:r>
        <w:rPr>
          <w:rFonts w:eastAsiaTheme="minorEastAsia"/>
        </w:rPr>
        <w:t xml:space="preserve"> +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T</m:t>
                </m:r>
              </m:e>
              <m:sub>
                <m:r>
                  <w:rPr>
                    <w:rFonts w:ascii="Cambria Math" w:hAnsi="Cambria Math"/>
                  </w:rPr>
                  <m:t>A</m:t>
                </m:r>
              </m:sub>
            </m:sSub>
          </m:e>
        </m:acc>
      </m:oMath>
    </w:p>
    <w:p w14:paraId="4C97DEE5" w14:textId="794EC2A5" w:rsidR="00306F49" w:rsidRDefault="00306F49" w:rsidP="00306F49">
      <w:pPr>
        <w:spacing w:after="0"/>
        <w:rPr>
          <w:rFonts w:eastAsiaTheme="minorEastAsia"/>
        </w:rPr>
      </w:pPr>
    </w:p>
    <w:p w14:paraId="5D8E2169" w14:textId="1D038976" w:rsidR="00306F49" w:rsidRDefault="00306F49" w:rsidP="00306F49">
      <w:pPr>
        <w:spacing w:after="0"/>
        <w:rPr>
          <w:rFonts w:eastAsiaTheme="minorEastAsia"/>
        </w:rPr>
      </w:pPr>
      <w:r>
        <w:rPr>
          <w:rFonts w:eastAsiaTheme="minorEastAsia"/>
        </w:rPr>
        <w:t>On so</w:t>
      </w:r>
      <w:r w:rsidR="00386DF1">
        <w:rPr>
          <w:rFonts w:eastAsiaTheme="minorEastAsia"/>
        </w:rPr>
        <w:t>u</w:t>
      </w:r>
      <w:r>
        <w:rPr>
          <w:rFonts w:eastAsiaTheme="minorEastAsia"/>
        </w:rPr>
        <w:t>haite que l’échelle ne glisse pas quelque soit la position de l’utilisateur</w:t>
      </w:r>
      <w:r w:rsidR="00386DF1">
        <w:rPr>
          <w:rFonts w:eastAsiaTheme="minorEastAsia"/>
        </w:rPr>
        <w:t xml:space="preserve"> pour 0 &lt; x &lt; h. </w:t>
      </w:r>
    </w:p>
    <w:p w14:paraId="2BBD3116" w14:textId="5BE284FC" w:rsidR="00386DF1" w:rsidRDefault="00386DF1" w:rsidP="00306F49">
      <w:pPr>
        <w:spacing w:after="0"/>
        <w:rPr>
          <w:rFonts w:eastAsiaTheme="minorEastAsia"/>
        </w:rPr>
      </w:pPr>
      <w:r>
        <w:rPr>
          <w:rFonts w:eastAsiaTheme="minorEastAsia"/>
        </w:rPr>
        <w:t xml:space="preserve">Donc </w:t>
      </w:r>
      <m:oMath>
        <m:acc>
          <m:accPr>
            <m:chr m:val="⃗"/>
            <m:ctrlPr>
              <w:rPr>
                <w:rFonts w:ascii="Cambria Math" w:hAnsi="Cambria Math"/>
                <w:i/>
              </w:rPr>
            </m:ctrlPr>
          </m:acc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e>
        </m:acc>
        <m:r>
          <w:rPr>
            <w:rFonts w:ascii="Cambria Math" w:hAnsi="Cambria Math"/>
          </w:rPr>
          <m:t>&lt;</m:t>
        </m:r>
        <m:sSub>
          <m:sSubPr>
            <m:ctrlPr>
              <w:rPr>
                <w:rFonts w:ascii="Cambria Math" w:hAnsi="Cambria Math"/>
                <w:i/>
              </w:rPr>
            </m:ctrlPr>
          </m:sSubPr>
          <m:e>
            <m:r>
              <w:rPr>
                <w:rFonts w:ascii="Cambria Math" w:hAnsi="Cambria Math"/>
              </w:rPr>
              <m:t>f</m:t>
            </m:r>
          </m:e>
          <m:sub>
            <m:r>
              <w:rPr>
                <w:rFonts w:ascii="Cambria Math" w:hAnsi="Cambria Math"/>
              </w:rPr>
              <m:t>s</m:t>
            </m:r>
          </m:sub>
        </m:sSub>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A</m:t>
                    </m:r>
                  </m:sub>
                </m:sSub>
              </m:e>
            </m:acc>
          </m:e>
        </m:d>
      </m:oMath>
    </w:p>
    <w:p w14:paraId="518E2343" w14:textId="77777777" w:rsidR="00386DF1" w:rsidRDefault="00386DF1" w:rsidP="00306F49">
      <w:pPr>
        <w:spacing w:after="0"/>
        <w:rPr>
          <w:rFonts w:eastAsiaTheme="minorEastAsia"/>
        </w:rPr>
      </w:pPr>
    </w:p>
    <w:p w14:paraId="1C1490F0" w14:textId="54EBA96A" w:rsidR="00386DF1" w:rsidRDefault="00386DF1" w:rsidP="00306F49">
      <w:pPr>
        <w:spacing w:after="0"/>
        <w:rPr>
          <w:rFonts w:eastAsiaTheme="minorEastAsia"/>
        </w:rPr>
      </w:pPr>
      <w:r>
        <w:rPr>
          <w:rFonts w:eastAsiaTheme="minorEastAsia"/>
        </w:rPr>
        <w:t xml:space="preserve">Pour une position quelconque x, le système est à l’équilibre donc : </w:t>
      </w:r>
    </w:p>
    <w:p w14:paraId="6FCF2CCF" w14:textId="4DE57A07" w:rsidR="00386DF1" w:rsidRDefault="00386DF1" w:rsidP="00306F49">
      <w:pPr>
        <w:spacing w:after="0"/>
        <w:rPr>
          <w:rFonts w:eastAsiaTheme="minorEastAsia"/>
        </w:rPr>
      </w:pPr>
      <w:r>
        <w:rPr>
          <w:rFonts w:eastAsiaTheme="minorEastAsia"/>
        </w:rPr>
        <w:t xml:space="preserve">  </w:t>
      </w:r>
      <m:oMath>
        <m:nary>
          <m:naryPr>
            <m:chr m:val="∑"/>
            <m:limLoc m:val="undOvr"/>
            <m:subHide m:val="1"/>
            <m:supHide m:val="1"/>
            <m:ctrlPr>
              <w:rPr>
                <w:rFonts w:ascii="Cambria Math" w:eastAsiaTheme="minorEastAsia" w:hAnsi="Cambria Math"/>
                <w:i/>
              </w:rPr>
            </m:ctrlPr>
          </m:naryPr>
          <m:sub/>
          <m:sup/>
          <m:e>
            <m:acc>
              <m:accPr>
                <m:chr m:val="⃗"/>
                <m:ctrlPr>
                  <w:rPr>
                    <w:rFonts w:ascii="Cambria Math" w:eastAsiaTheme="minorEastAsia" w:hAnsi="Cambria Math"/>
                    <w:i/>
                  </w:rPr>
                </m:ctrlPr>
              </m:accPr>
              <m:e>
                <m:r>
                  <w:rPr>
                    <w:rFonts w:ascii="Cambria Math" w:eastAsiaTheme="minorEastAsia" w:hAnsi="Cambria Math"/>
                  </w:rPr>
                  <m:t>F</m:t>
                </m:r>
              </m:e>
            </m:acc>
          </m:e>
        </m:nary>
        <m:r>
          <w:rPr>
            <w:rFonts w:ascii="Cambria Math" w:eastAsiaTheme="minorEastAsia" w:hAnsi="Cambria Math"/>
          </w:rPr>
          <m:t xml:space="preserve">= </m:t>
        </m:r>
        <m:acc>
          <m:accPr>
            <m:chr m:val="⃗"/>
            <m:ctrlPr>
              <w:rPr>
                <w:rFonts w:ascii="Cambria Math" w:eastAsiaTheme="minorEastAsia" w:hAnsi="Cambria Math"/>
                <w:i/>
              </w:rPr>
            </m:ctrlPr>
          </m:accPr>
          <m:e>
            <m:r>
              <w:rPr>
                <w:rFonts w:ascii="Cambria Math" w:eastAsiaTheme="minorEastAsia" w:hAnsi="Cambria Math"/>
              </w:rPr>
              <m:t>0</m:t>
            </m:r>
          </m:e>
        </m:acc>
      </m:oMath>
      <w:r>
        <w:rPr>
          <w:rFonts w:eastAsiaTheme="minorEastAsia"/>
        </w:rPr>
        <w:tab/>
      </w:r>
      <w:r>
        <w:rPr>
          <w:rFonts w:eastAsiaTheme="minorEastAsia"/>
        </w:rPr>
        <w:tab/>
      </w:r>
      <w:r>
        <w:rPr>
          <w:rFonts w:eastAsiaTheme="minorEastAsia"/>
        </w:rPr>
        <w:tab/>
        <w:t>et</w:t>
      </w:r>
      <w:r>
        <w:rPr>
          <w:rFonts w:eastAsiaTheme="minorEastAsia"/>
        </w:rPr>
        <w:tab/>
      </w:r>
      <w:r>
        <w:rPr>
          <w:rFonts w:eastAsiaTheme="minorEastAsia"/>
        </w:rPr>
        <w:tab/>
      </w:r>
      <m:oMath>
        <m:nary>
          <m:naryPr>
            <m:chr m:val="∑"/>
            <m:limLoc m:val="undOvr"/>
            <m:subHide m:val="1"/>
            <m:supHide m:val="1"/>
            <m:ctrlPr>
              <w:rPr>
                <w:rFonts w:ascii="Cambria Math" w:eastAsiaTheme="minorEastAsia" w:hAnsi="Cambria Math"/>
                <w:i/>
              </w:rPr>
            </m:ctrlPr>
          </m:naryPr>
          <m:sub/>
          <m:sup/>
          <m:e>
            <m:sSub>
              <m:sSubPr>
                <m:ctrlPr>
                  <w:rPr>
                    <w:rFonts w:ascii="Cambria Math" w:eastAsiaTheme="minorEastAsia" w:hAnsi="Cambria Math"/>
                    <w:i/>
                  </w:rPr>
                </m:ctrlPr>
              </m:sSubPr>
              <m:e>
                <m:r>
                  <m:rPr>
                    <m:scr m:val="script"/>
                  </m:rPr>
                  <w:rPr>
                    <w:rFonts w:ascii="Cambria Math" w:eastAsiaTheme="minorEastAsia" w:hAnsi="Cambria Math"/>
                  </w:rPr>
                  <m:t>M</m:t>
                </m:r>
              </m:e>
              <m:sub>
                <m:r>
                  <w:rPr>
                    <w:rFonts w:ascii="Cambria Math" w:eastAsiaTheme="minorEastAsia" w:hAnsi="Cambria Math"/>
                  </w:rPr>
                  <m:t>/A</m:t>
                </m:r>
              </m:sub>
            </m:sSub>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F</m:t>
                </m:r>
              </m:e>
            </m:acc>
            <m:r>
              <w:rPr>
                <w:rFonts w:ascii="Cambria Math" w:eastAsiaTheme="minorEastAsia" w:hAnsi="Cambria Math"/>
              </w:rPr>
              <m:t>)</m:t>
            </m:r>
          </m:e>
        </m:nary>
        <m:r>
          <w:rPr>
            <w:rFonts w:ascii="Cambria Math" w:eastAsiaTheme="minorEastAsia" w:hAnsi="Cambria Math"/>
          </w:rPr>
          <m:t xml:space="preserve">= </m:t>
        </m:r>
        <m:acc>
          <m:accPr>
            <m:chr m:val="⃗"/>
            <m:ctrlPr>
              <w:rPr>
                <w:rFonts w:ascii="Cambria Math" w:eastAsiaTheme="minorEastAsia" w:hAnsi="Cambria Math"/>
                <w:i/>
              </w:rPr>
            </m:ctrlPr>
          </m:accPr>
          <m:e>
            <m:r>
              <w:rPr>
                <w:rFonts w:ascii="Cambria Math" w:eastAsiaTheme="minorEastAsia" w:hAnsi="Cambria Math"/>
              </w:rPr>
              <m:t>0</m:t>
            </m:r>
          </m:e>
        </m:acc>
      </m:oMath>
    </w:p>
    <w:p w14:paraId="1EB91B22" w14:textId="3000E699" w:rsidR="00386DF1" w:rsidRPr="00386DF1" w:rsidRDefault="00386DF1" w:rsidP="00306F49">
      <w:pPr>
        <w:spacing w:after="0"/>
      </w:pPr>
      <w:r>
        <w:rPr>
          <w:rFonts w:eastAsiaTheme="minorEastAsia"/>
        </w:rPr>
        <w:t xml:space="preserve">Sur </w:t>
      </w:r>
      <w:proofErr w:type="spellStart"/>
      <w:r>
        <w:rPr>
          <w:rFonts w:eastAsiaTheme="minorEastAsia"/>
        </w:rPr>
        <w:t>ox</w:t>
      </w:r>
      <w:proofErr w:type="spellEnd"/>
      <w:r>
        <w:rPr>
          <w:rFonts w:eastAsiaTheme="minorEastAsia"/>
        </w:rPr>
        <w:t> :  T</w:t>
      </w:r>
      <w:r w:rsidRPr="00386DF1">
        <w:rPr>
          <w:rFonts w:eastAsiaTheme="minorEastAsia"/>
          <w:vertAlign w:val="subscript"/>
        </w:rPr>
        <w:t>A</w:t>
      </w:r>
      <w:r>
        <w:rPr>
          <w:rFonts w:eastAsiaTheme="minorEastAsia"/>
        </w:rPr>
        <w:t xml:space="preserve"> – N</w:t>
      </w:r>
      <w:r w:rsidRPr="00386DF1">
        <w:rPr>
          <w:rFonts w:eastAsiaTheme="minorEastAsia"/>
          <w:vertAlign w:val="subscript"/>
        </w:rPr>
        <w:t>B</w:t>
      </w:r>
      <w:r>
        <w:rPr>
          <w:rFonts w:eastAsiaTheme="minorEastAsia"/>
        </w:rPr>
        <w:t xml:space="preserve"> = 0</w:t>
      </w:r>
      <w:r>
        <w:rPr>
          <w:rFonts w:eastAsiaTheme="minorEastAsia"/>
        </w:rPr>
        <w:tab/>
      </w:r>
      <w:r>
        <w:rPr>
          <w:rFonts w:eastAsiaTheme="minorEastAsia"/>
        </w:rPr>
        <w:tab/>
      </w:r>
      <w:r>
        <w:rPr>
          <w:rFonts w:eastAsiaTheme="minorEastAsia"/>
        </w:rPr>
        <w:tab/>
      </w:r>
      <w:r>
        <w:rPr>
          <w:rFonts w:eastAsiaTheme="minorEastAsia"/>
        </w:rPr>
        <w:tab/>
        <w:t>N</w:t>
      </w:r>
      <w:r w:rsidRPr="00386DF1">
        <w:rPr>
          <w:rFonts w:eastAsiaTheme="minorEastAsia"/>
          <w:vertAlign w:val="subscript"/>
        </w:rPr>
        <w:t>B</w:t>
      </w:r>
      <w:r w:rsidR="004D55EA">
        <w:rPr>
          <w:rFonts w:eastAsiaTheme="minorEastAsia"/>
          <w:vertAlign w:val="subscript"/>
        </w:rPr>
        <w:t xml:space="preserve"> </w:t>
      </w:r>
      <w:r w:rsidR="004D55EA">
        <w:rPr>
          <w:rFonts w:eastAsiaTheme="minorEastAsia"/>
        </w:rPr>
        <w:t xml:space="preserve">h </w:t>
      </w:r>
      <w:r>
        <w:rPr>
          <w:rFonts w:eastAsiaTheme="minorEastAsia"/>
        </w:rPr>
        <w:t>sin</w:t>
      </w:r>
      <w:r w:rsidRPr="00386DF1">
        <w:rPr>
          <w:rFonts w:ascii="Symbol" w:eastAsiaTheme="minorEastAsia" w:hAnsi="Symbol"/>
        </w:rPr>
        <w:t>a</w:t>
      </w:r>
      <w:r>
        <w:rPr>
          <w:rFonts w:eastAsiaTheme="minorEastAsia"/>
        </w:rPr>
        <w:t xml:space="preserve"> </w:t>
      </w:r>
      <w:r w:rsidR="004D55EA">
        <w:rPr>
          <w:rFonts w:eastAsiaTheme="minorEastAsia"/>
        </w:rPr>
        <w:t xml:space="preserve"> – mg x cos</w:t>
      </w:r>
      <w:r w:rsidR="004D55EA" w:rsidRPr="004D55EA">
        <w:rPr>
          <w:rFonts w:ascii="Symbol" w:eastAsiaTheme="minorEastAsia" w:hAnsi="Symbol"/>
        </w:rPr>
        <w:t>a</w:t>
      </w:r>
      <w:r w:rsidR="004D55EA">
        <w:rPr>
          <w:rFonts w:eastAsiaTheme="minorEastAsia"/>
        </w:rPr>
        <w:t xml:space="preserve"> = 0</w:t>
      </w:r>
    </w:p>
    <w:p w14:paraId="08DA2A10" w14:textId="6B9C6956" w:rsidR="00386DF1" w:rsidRDefault="00386DF1" w:rsidP="00386DF1">
      <w:pPr>
        <w:spacing w:after="0"/>
      </w:pPr>
      <w:r>
        <w:rPr>
          <w:rFonts w:eastAsiaTheme="minorEastAsia"/>
        </w:rPr>
        <w:t xml:space="preserve">Sur </w:t>
      </w:r>
      <w:proofErr w:type="spellStart"/>
      <w:r>
        <w:rPr>
          <w:rFonts w:eastAsiaTheme="minorEastAsia"/>
        </w:rPr>
        <w:t>oy</w:t>
      </w:r>
      <w:proofErr w:type="spellEnd"/>
      <w:r>
        <w:rPr>
          <w:rFonts w:eastAsiaTheme="minorEastAsia"/>
        </w:rPr>
        <w:t> :  -mg + N</w:t>
      </w:r>
      <w:r>
        <w:rPr>
          <w:rFonts w:eastAsiaTheme="minorEastAsia"/>
          <w:vertAlign w:val="subscript"/>
        </w:rPr>
        <w:t>A</w:t>
      </w:r>
      <w:r>
        <w:rPr>
          <w:rFonts w:eastAsiaTheme="minorEastAsia"/>
        </w:rPr>
        <w:t xml:space="preserve"> = 0</w:t>
      </w:r>
    </w:p>
    <w:p w14:paraId="4978396B" w14:textId="1AFDA898" w:rsidR="00C349CD" w:rsidRDefault="00C349CD" w:rsidP="00C349CD"/>
    <w:p w14:paraId="103987CB" w14:textId="65012B1B" w:rsidR="004D55EA" w:rsidRDefault="004D55EA" w:rsidP="00C349CD">
      <w:pPr>
        <w:rPr>
          <w:rFonts w:eastAsiaTheme="minorEastAsia"/>
        </w:rPr>
      </w:pPr>
      <w:r>
        <w:t xml:space="preserve">On en déduit que : </w:t>
      </w:r>
      <w:r>
        <w:rPr>
          <w:rFonts w:eastAsiaTheme="minorEastAsia"/>
        </w:rPr>
        <w:t xml:space="preserve"> N</w:t>
      </w:r>
      <w:r>
        <w:rPr>
          <w:rFonts w:eastAsiaTheme="minorEastAsia"/>
          <w:vertAlign w:val="subscript"/>
        </w:rPr>
        <w:t>A</w:t>
      </w:r>
      <w:r w:rsidR="003F3A3C">
        <w:rPr>
          <w:rFonts w:eastAsiaTheme="minorEastAsia"/>
        </w:rPr>
        <w:t xml:space="preserve"> = mg</w:t>
      </w:r>
      <w:r w:rsidR="003F3A3C">
        <w:rPr>
          <w:rFonts w:eastAsiaTheme="minorEastAsia"/>
        </w:rPr>
        <w:tab/>
        <w:t>et</w:t>
      </w:r>
      <w:r w:rsidR="003F3A3C">
        <w:rPr>
          <w:rFonts w:eastAsiaTheme="minorEastAsia"/>
        </w:rPr>
        <w:tab/>
        <w:t>T</w:t>
      </w:r>
      <w:r w:rsidR="003F3A3C" w:rsidRPr="003F3A3C">
        <w:rPr>
          <w:rFonts w:eastAsiaTheme="minorEastAsia"/>
          <w:vertAlign w:val="subscript"/>
        </w:rPr>
        <w:t>A</w:t>
      </w:r>
      <w:r w:rsidR="003F3A3C">
        <w:rPr>
          <w:rFonts w:eastAsiaTheme="minorEastAsia"/>
        </w:rPr>
        <w:t xml:space="preserve"> = N</w:t>
      </w:r>
      <w:r w:rsidR="003F3A3C" w:rsidRPr="003F3A3C">
        <w:rPr>
          <w:rFonts w:eastAsiaTheme="minorEastAsia"/>
          <w:vertAlign w:val="subscript"/>
        </w:rPr>
        <w:t>B</w:t>
      </w:r>
      <w:r w:rsidR="003F3A3C">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mg x</m:t>
            </m:r>
          </m:num>
          <m:den>
            <m:r>
              <w:rPr>
                <w:rFonts w:ascii="Cambria Math" w:eastAsiaTheme="minorEastAsia" w:hAnsi="Cambria Math"/>
              </w:rPr>
              <m:t>h</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cosα</m:t>
            </m:r>
          </m:num>
          <m:den>
            <m:r>
              <w:rPr>
                <w:rFonts w:ascii="Cambria Math" w:eastAsiaTheme="minorEastAsia" w:hAnsi="Cambria Math"/>
              </w:rPr>
              <m:t>sinα</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m:t>
            </m:r>
          </m:sub>
        </m:sSub>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h</m:t>
            </m:r>
          </m:den>
        </m:f>
        <m:r>
          <w:rPr>
            <w:rFonts w:ascii="Cambria Math" w:eastAsiaTheme="minorEastAsia" w:hAnsi="Cambria Math"/>
          </w:rPr>
          <m:t xml:space="preserve"> cotan α</m:t>
        </m:r>
      </m:oMath>
      <w:r w:rsidR="003F3A3C">
        <w:rPr>
          <w:rFonts w:eastAsiaTheme="minorEastAsia"/>
        </w:rPr>
        <w:t xml:space="preserve">  </w:t>
      </w:r>
    </w:p>
    <w:p w14:paraId="732CB63F" w14:textId="78DFAA7C" w:rsidR="003F3A3C" w:rsidRDefault="003F3A3C" w:rsidP="00C349CD">
      <w:pPr>
        <w:rPr>
          <w:rFonts w:eastAsiaTheme="minorEastAsia"/>
        </w:rPr>
      </w:pPr>
      <w:r>
        <w:rPr>
          <w:rFonts w:eastAsiaTheme="minorEastAsia"/>
        </w:rPr>
        <w:t xml:space="preserve">L’échelle reste statique tant que :    </w:t>
      </w:r>
      <m:oMath>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h</m:t>
            </m:r>
          </m:den>
        </m:f>
        <m:r>
          <w:rPr>
            <w:rFonts w:ascii="Cambria Math" w:eastAsiaTheme="minorEastAsia" w:hAnsi="Cambria Math"/>
          </w:rPr>
          <m:t xml:space="preserve"> cotan α&lt;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m:t>
            </m:r>
          </m:sub>
        </m:sSub>
      </m:oMath>
      <w:r>
        <w:rPr>
          <w:rFonts w:eastAsiaTheme="minorEastAsia"/>
        </w:rPr>
        <w:t xml:space="preserve">       soit </w:t>
      </w:r>
      <w:r>
        <w:rPr>
          <w:rFonts w:eastAsiaTheme="minorEastAsia"/>
        </w:rPr>
        <w:tab/>
      </w:r>
      <m:oMath>
        <m:r>
          <w:rPr>
            <w:rFonts w:ascii="Cambria Math" w:eastAsiaTheme="minorEastAsia" w:hAnsi="Cambria Math"/>
          </w:rPr>
          <m:t>x &lt;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m:t>
            </m:r>
          </m:sub>
        </m:sSub>
        <m:r>
          <w:rPr>
            <w:rFonts w:ascii="Cambria Math" w:eastAsiaTheme="minorEastAsia" w:hAnsi="Cambria Math"/>
          </w:rPr>
          <m:t xml:space="preserve"> h</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α</m:t>
            </m:r>
          </m:e>
        </m:func>
        <m:r>
          <w:rPr>
            <w:rFonts w:ascii="Cambria Math" w:eastAsiaTheme="minorEastAsia" w:hAnsi="Cambria Math"/>
          </w:rPr>
          <m:t xml:space="preserve"> </m:t>
        </m:r>
      </m:oMath>
    </w:p>
    <w:p w14:paraId="379C530E" w14:textId="3C7C911E" w:rsidR="003F3A3C" w:rsidRDefault="003F3A3C" w:rsidP="00C349CD">
      <w:pPr>
        <w:rPr>
          <w:rFonts w:eastAsiaTheme="minorEastAsia"/>
        </w:rPr>
      </w:pPr>
      <w:r>
        <w:rPr>
          <w:rFonts w:eastAsiaTheme="minorEastAsia"/>
        </w:rPr>
        <w:t xml:space="preserve">Si on veut aller au bout de l’échelle x = h on obtient la condition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m:t>
            </m:r>
          </m:sub>
        </m:sSub>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α</m:t>
            </m:r>
          </m:e>
        </m:func>
        <m:r>
          <w:rPr>
            <w:rFonts w:ascii="Cambria Math" w:eastAsiaTheme="minorEastAsia" w:hAnsi="Cambria Math"/>
          </w:rPr>
          <m:t>&gt;1</m:t>
        </m:r>
      </m:oMath>
    </w:p>
    <w:p w14:paraId="11D7F40F" w14:textId="36D1DFBD" w:rsidR="003F3A3C" w:rsidRPr="003F3A3C" w:rsidRDefault="003B69A2" w:rsidP="00C349CD">
      <w:r>
        <w:rPr>
          <w:rFonts w:eastAsiaTheme="minorEastAsia"/>
        </w:rPr>
        <w:t xml:space="preserve">A.N. avec un coefficient de frottement de 0,5 :    </w:t>
      </w:r>
      <w:r w:rsidRPr="003B69A2">
        <w:rPr>
          <w:rFonts w:ascii="Symbol" w:eastAsiaTheme="minorEastAsia" w:hAnsi="Symbol"/>
        </w:rPr>
        <w:t>a</w:t>
      </w:r>
      <w:r>
        <w:rPr>
          <w:rFonts w:eastAsiaTheme="minorEastAsia"/>
        </w:rPr>
        <w:t xml:space="preserve"> &gt; </w:t>
      </w:r>
      <w:proofErr w:type="spellStart"/>
      <w:r>
        <w:rPr>
          <w:rFonts w:eastAsiaTheme="minorEastAsia"/>
        </w:rPr>
        <w:t>arctan</w:t>
      </w:r>
      <w:proofErr w:type="spellEnd"/>
      <w:r>
        <w:rPr>
          <w:rFonts w:eastAsiaTheme="minorEastAsia"/>
        </w:rPr>
        <w:t xml:space="preserve"> (2)    </w:t>
      </w:r>
      <w:r w:rsidRPr="003B69A2">
        <w:rPr>
          <w:rFonts w:ascii="Symbol" w:eastAsiaTheme="minorEastAsia" w:hAnsi="Symbol"/>
        </w:rPr>
        <w:t>a</w:t>
      </w:r>
      <w:r>
        <w:rPr>
          <w:rFonts w:eastAsiaTheme="minorEastAsia"/>
        </w:rPr>
        <w:t xml:space="preserve"> &gt; 63°</w:t>
      </w:r>
    </w:p>
    <w:p w14:paraId="7005B5D4" w14:textId="77777777" w:rsidR="003B69A2" w:rsidRDefault="003B69A2" w:rsidP="00C349CD">
      <w:pPr>
        <w:autoSpaceDE w:val="0"/>
        <w:autoSpaceDN w:val="0"/>
        <w:adjustRightInd w:val="0"/>
        <w:spacing w:after="0" w:line="240" w:lineRule="auto"/>
        <w:rPr>
          <w:rFonts w:ascii="Arial Black" w:hAnsi="Arial Black"/>
          <w:b/>
          <w:bCs/>
        </w:rPr>
      </w:pPr>
    </w:p>
    <w:p w14:paraId="546B32D5" w14:textId="77777777" w:rsidR="003B69A2" w:rsidRDefault="003B69A2" w:rsidP="00C349CD">
      <w:pPr>
        <w:autoSpaceDE w:val="0"/>
        <w:autoSpaceDN w:val="0"/>
        <w:adjustRightInd w:val="0"/>
        <w:spacing w:after="0" w:line="240" w:lineRule="auto"/>
        <w:rPr>
          <w:rFonts w:ascii="Arial Black" w:hAnsi="Arial Black"/>
          <w:b/>
          <w:bCs/>
        </w:rPr>
      </w:pPr>
    </w:p>
    <w:p w14:paraId="5C0F4D78" w14:textId="77777777" w:rsidR="003B69A2" w:rsidRDefault="003B69A2" w:rsidP="00C349CD">
      <w:pPr>
        <w:autoSpaceDE w:val="0"/>
        <w:autoSpaceDN w:val="0"/>
        <w:adjustRightInd w:val="0"/>
        <w:spacing w:after="0" w:line="240" w:lineRule="auto"/>
        <w:rPr>
          <w:rFonts w:ascii="Arial Black" w:hAnsi="Arial Black"/>
          <w:b/>
          <w:bCs/>
        </w:rPr>
      </w:pPr>
    </w:p>
    <w:p w14:paraId="106962E3" w14:textId="77777777" w:rsidR="003B69A2" w:rsidRDefault="003B69A2" w:rsidP="00C349CD">
      <w:pPr>
        <w:autoSpaceDE w:val="0"/>
        <w:autoSpaceDN w:val="0"/>
        <w:adjustRightInd w:val="0"/>
        <w:spacing w:after="0" w:line="240" w:lineRule="auto"/>
        <w:rPr>
          <w:rFonts w:ascii="Arial Black" w:hAnsi="Arial Black"/>
          <w:b/>
          <w:bCs/>
        </w:rPr>
      </w:pPr>
    </w:p>
    <w:p w14:paraId="38E136EC" w14:textId="77777777" w:rsidR="003B69A2" w:rsidRDefault="003B69A2" w:rsidP="00C349CD">
      <w:pPr>
        <w:autoSpaceDE w:val="0"/>
        <w:autoSpaceDN w:val="0"/>
        <w:adjustRightInd w:val="0"/>
        <w:spacing w:after="0" w:line="240" w:lineRule="auto"/>
        <w:rPr>
          <w:rFonts w:ascii="Arial Black" w:hAnsi="Arial Black"/>
          <w:b/>
          <w:bCs/>
        </w:rPr>
      </w:pPr>
    </w:p>
    <w:p w14:paraId="591DF59F" w14:textId="77777777" w:rsidR="003B69A2" w:rsidRDefault="003B69A2" w:rsidP="00C349CD">
      <w:pPr>
        <w:autoSpaceDE w:val="0"/>
        <w:autoSpaceDN w:val="0"/>
        <w:adjustRightInd w:val="0"/>
        <w:spacing w:after="0" w:line="240" w:lineRule="auto"/>
        <w:rPr>
          <w:rFonts w:ascii="Arial Black" w:hAnsi="Arial Black"/>
          <w:b/>
          <w:bCs/>
        </w:rPr>
      </w:pPr>
    </w:p>
    <w:p w14:paraId="49CA8448" w14:textId="77777777" w:rsidR="003B69A2" w:rsidRDefault="003B69A2" w:rsidP="00C349CD">
      <w:pPr>
        <w:autoSpaceDE w:val="0"/>
        <w:autoSpaceDN w:val="0"/>
        <w:adjustRightInd w:val="0"/>
        <w:spacing w:after="0" w:line="240" w:lineRule="auto"/>
        <w:rPr>
          <w:rFonts w:ascii="Arial Black" w:hAnsi="Arial Black"/>
          <w:b/>
          <w:bCs/>
        </w:rPr>
      </w:pPr>
    </w:p>
    <w:p w14:paraId="6584D6E4" w14:textId="77777777" w:rsidR="003B69A2" w:rsidRDefault="003B69A2" w:rsidP="00C349CD">
      <w:pPr>
        <w:autoSpaceDE w:val="0"/>
        <w:autoSpaceDN w:val="0"/>
        <w:adjustRightInd w:val="0"/>
        <w:spacing w:after="0" w:line="240" w:lineRule="auto"/>
        <w:rPr>
          <w:rFonts w:ascii="Arial Black" w:hAnsi="Arial Black"/>
          <w:b/>
          <w:bCs/>
        </w:rPr>
      </w:pPr>
    </w:p>
    <w:p w14:paraId="6B053EC9" w14:textId="77777777" w:rsidR="003B69A2" w:rsidRDefault="003B69A2" w:rsidP="00C349CD">
      <w:pPr>
        <w:autoSpaceDE w:val="0"/>
        <w:autoSpaceDN w:val="0"/>
        <w:adjustRightInd w:val="0"/>
        <w:spacing w:after="0" w:line="240" w:lineRule="auto"/>
        <w:rPr>
          <w:rFonts w:ascii="Arial Black" w:hAnsi="Arial Black"/>
          <w:b/>
          <w:bCs/>
        </w:rPr>
      </w:pPr>
    </w:p>
    <w:p w14:paraId="424CB1CE" w14:textId="28DD92F6" w:rsidR="00C349CD" w:rsidRPr="00C349CD" w:rsidRDefault="00C349CD" w:rsidP="00C349CD">
      <w:pPr>
        <w:autoSpaceDE w:val="0"/>
        <w:autoSpaceDN w:val="0"/>
        <w:adjustRightInd w:val="0"/>
        <w:spacing w:after="0" w:line="240" w:lineRule="auto"/>
        <w:rPr>
          <w:rFonts w:ascii="Arial Black" w:hAnsi="Arial Black"/>
          <w:b/>
          <w:bCs/>
        </w:rPr>
      </w:pPr>
      <w:r w:rsidRPr="00C349CD">
        <w:rPr>
          <w:rFonts w:ascii="Arial Black" w:hAnsi="Arial Black"/>
          <w:b/>
          <w:bCs/>
        </w:rPr>
        <w:lastRenderedPageBreak/>
        <w:t xml:space="preserve">Etude d’un frottement </w:t>
      </w:r>
      <w:r>
        <w:rPr>
          <w:rFonts w:ascii="Arial Black" w:hAnsi="Arial Black"/>
          <w:b/>
          <w:bCs/>
        </w:rPr>
        <w:t>dynamique</w:t>
      </w:r>
    </w:p>
    <w:p w14:paraId="54CC7260" w14:textId="575BAD6D" w:rsidR="00C349CD" w:rsidRDefault="003B69A2" w:rsidP="00C349CD">
      <w:r>
        <w:rPr>
          <w:noProof/>
        </w:rPr>
        <mc:AlternateContent>
          <mc:Choice Requires="wps">
            <w:drawing>
              <wp:anchor distT="0" distB="0" distL="114300" distR="114300" simplePos="0" relativeHeight="251665408" behindDoc="0" locked="0" layoutInCell="1" allowOverlap="1" wp14:anchorId="3DB534F1" wp14:editId="75C73A40">
                <wp:simplePos x="0" y="0"/>
                <wp:positionH relativeFrom="column">
                  <wp:posOffset>2386965</wp:posOffset>
                </wp:positionH>
                <wp:positionV relativeFrom="paragraph">
                  <wp:posOffset>57785</wp:posOffset>
                </wp:positionV>
                <wp:extent cx="381000" cy="266700"/>
                <wp:effectExtent l="0" t="0" r="0" b="0"/>
                <wp:wrapNone/>
                <wp:docPr id="35" name="Rectangle 35"/>
                <wp:cNvGraphicFramePr/>
                <a:graphic xmlns:a="http://schemas.openxmlformats.org/drawingml/2006/main">
                  <a:graphicData uri="http://schemas.microsoft.com/office/word/2010/wordprocessingShape">
                    <wps:wsp>
                      <wps:cNvSpPr/>
                      <wps:spPr>
                        <a:xfrm>
                          <a:off x="0" y="0"/>
                          <a:ext cx="381000"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397EC2" id="Rectangle 35" o:spid="_x0000_s1026" style="position:absolute;margin-left:187.95pt;margin-top:4.55pt;width:30pt;height:2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" fillcolor="white [3212]" stroked="f" strokeweight="1pt"/>
            </w:pict>
          </mc:Fallback>
        </mc:AlternateContent>
      </w:r>
      <w:r>
        <w:rPr>
          <w:noProof/>
        </w:rPr>
        <mc:AlternateContent>
          <mc:Choice Requires="wps">
            <w:drawing>
              <wp:anchor distT="0" distB="0" distL="114300" distR="114300" simplePos="0" relativeHeight="251663360" behindDoc="0" locked="0" layoutInCell="1" allowOverlap="1" wp14:anchorId="5D7D80E6" wp14:editId="04A10E83">
                <wp:simplePos x="0" y="0"/>
                <wp:positionH relativeFrom="column">
                  <wp:posOffset>129540</wp:posOffset>
                </wp:positionH>
                <wp:positionV relativeFrom="paragraph">
                  <wp:posOffset>86360</wp:posOffset>
                </wp:positionV>
                <wp:extent cx="381000" cy="266700"/>
                <wp:effectExtent l="0" t="0" r="0" b="0"/>
                <wp:wrapNone/>
                <wp:docPr id="34" name="Rectangle 34"/>
                <wp:cNvGraphicFramePr/>
                <a:graphic xmlns:a="http://schemas.openxmlformats.org/drawingml/2006/main">
                  <a:graphicData uri="http://schemas.microsoft.com/office/word/2010/wordprocessingShape">
                    <wps:wsp>
                      <wps:cNvSpPr/>
                      <wps:spPr>
                        <a:xfrm>
                          <a:off x="0" y="0"/>
                          <a:ext cx="381000"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C537BF" id="Rectangle 34" o:spid="_x0000_s1026" style="position:absolute;margin-left:10.2pt;margin-top:6.8pt;width:30pt;height:2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" fillcolor="white [3212]" stroked="f" strokeweight="1pt"/>
            </w:pict>
          </mc:Fallback>
        </mc:AlternateContent>
      </w:r>
      <w:r w:rsidR="00C349CD">
        <w:rPr>
          <w:noProof/>
        </w:rPr>
        <w:drawing>
          <wp:inline distT="0" distB="0" distL="0" distR="0" wp14:anchorId="74FBA0F3" wp14:editId="745A6EAE">
            <wp:extent cx="5724525" cy="4991100"/>
            <wp:effectExtent l="0" t="0" r="952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24525" cy="4991100"/>
                    </a:xfrm>
                    <a:prstGeom prst="rect">
                      <a:avLst/>
                    </a:prstGeom>
                  </pic:spPr>
                </pic:pic>
              </a:graphicData>
            </a:graphic>
          </wp:inline>
        </w:drawing>
      </w:r>
    </w:p>
    <w:p w14:paraId="60EF5040" w14:textId="46F46592" w:rsidR="002B230F" w:rsidRDefault="002B230F" w:rsidP="00C349CD">
      <w:r>
        <w:t>Quelle force faut-il exercée pour réaliser l’expérience sans casse ? De combien se déplace l’assiette ?</w:t>
      </w:r>
    </w:p>
    <w:p w14:paraId="1BE6B3BB" w14:textId="56FB2688" w:rsidR="002F2BA4" w:rsidRPr="002F2BA4" w:rsidRDefault="002F2BA4" w:rsidP="002F2BA4">
      <w:pPr>
        <w:pStyle w:val="Paragraphedeliste"/>
        <w:numPr>
          <w:ilvl w:val="0"/>
          <w:numId w:val="3"/>
        </w:numPr>
        <w:ind w:left="284"/>
        <w:rPr>
          <w:b/>
          <w:bCs/>
        </w:rPr>
      </w:pPr>
      <w:r w:rsidRPr="002F2BA4">
        <w:rPr>
          <w:b/>
          <w:bCs/>
        </w:rPr>
        <w:t>Etude du glissement de l‘assiette</w:t>
      </w:r>
    </w:p>
    <w:p w14:paraId="1F362521" w14:textId="2BD97CFB" w:rsidR="002F2BA4" w:rsidRDefault="002F2BA4" w:rsidP="002F2BA4">
      <w:pPr>
        <w:ind w:left="284"/>
      </w:pPr>
      <w:r>
        <w:t>Système : {l’assiette} dans le référentiel terrestre supposé Galiléen.</w:t>
      </w:r>
    </w:p>
    <w:p w14:paraId="7B3B290B" w14:textId="1373A517" w:rsidR="002F2BA4" w:rsidRDefault="002F2BA4" w:rsidP="002F2BA4">
      <w:pPr>
        <w:spacing w:after="0"/>
        <w:ind w:left="284"/>
      </w:pPr>
      <w:r>
        <w:t xml:space="preserve">Bilan des forces : le poids </w:t>
      </w:r>
      <m:oMath>
        <m:acc>
          <m:accPr>
            <m:chr m:val="⃗"/>
            <m:ctrlPr>
              <w:rPr>
                <w:rFonts w:ascii="Cambria Math" w:hAnsi="Cambria Math"/>
                <w:i/>
              </w:rPr>
            </m:ctrlPr>
          </m:accPr>
          <m:e>
            <m:r>
              <w:rPr>
                <w:rFonts w:ascii="Cambria Math" w:hAnsi="Cambria Math"/>
              </w:rPr>
              <m:t>P</m:t>
            </m:r>
          </m:e>
        </m:acc>
        <m:r>
          <w:rPr>
            <w:rFonts w:ascii="Cambria Math" w:hAnsi="Cambria Math"/>
          </w:rPr>
          <m:t>=M</m:t>
        </m:r>
        <m:acc>
          <m:accPr>
            <m:chr m:val="⃗"/>
            <m:ctrlPr>
              <w:rPr>
                <w:rFonts w:ascii="Cambria Math" w:hAnsi="Cambria Math"/>
                <w:i/>
              </w:rPr>
            </m:ctrlPr>
          </m:accPr>
          <m:e>
            <m:r>
              <w:rPr>
                <w:rFonts w:ascii="Cambria Math" w:hAnsi="Cambria Math"/>
              </w:rPr>
              <m:t>g</m:t>
            </m:r>
          </m:e>
        </m:acc>
      </m:oMath>
    </w:p>
    <w:p w14:paraId="27A29055" w14:textId="70B9665D" w:rsidR="002F2BA4" w:rsidRPr="002F2BA4" w:rsidRDefault="002F2BA4" w:rsidP="002F2BA4">
      <w:pPr>
        <w:spacing w:after="0"/>
        <w:ind w:left="1416"/>
        <w:rPr>
          <w:rFonts w:eastAsiaTheme="minorEastAsia"/>
        </w:rPr>
      </w:pPr>
      <w:r>
        <w:t xml:space="preserve">L’action de contact de la nappe en O </w:t>
      </w:r>
      <m:oMath>
        <m:acc>
          <m:accPr>
            <m:chr m:val="⃗"/>
            <m:ctrlPr>
              <w:rPr>
                <w:rFonts w:ascii="Cambria Math" w:hAnsi="Cambria Math"/>
                <w:i/>
              </w:rPr>
            </m:ctrlPr>
          </m:accPr>
          <m:e>
            <m:r>
              <w:rPr>
                <w:rFonts w:ascii="Cambria Math" w:hAnsi="Cambria Math"/>
              </w:rPr>
              <m:t>N</m:t>
            </m:r>
          </m:e>
        </m:acc>
      </m:oMath>
      <w:r w:rsidRPr="002F2BA4">
        <w:rPr>
          <w:rFonts w:eastAsiaTheme="minorEastAsia"/>
        </w:rPr>
        <w:t xml:space="preserve"> (</w:t>
      </w:r>
      <w:r>
        <w:rPr>
          <w:rFonts w:eastAsiaTheme="minorEastAsia"/>
        </w:rPr>
        <w:t>verticale vers le haut</w:t>
      </w:r>
      <w:r w:rsidRPr="002F2BA4">
        <w:rPr>
          <w:rFonts w:eastAsiaTheme="minorEastAsia"/>
        </w:rPr>
        <w:t>)</w:t>
      </w:r>
      <w:r>
        <w:rPr>
          <w:rFonts w:eastAsiaTheme="minorEastAsia"/>
        </w:rPr>
        <w:t xml:space="preserve"> + </w:t>
      </w:r>
      <m:oMath>
        <m:acc>
          <m:accPr>
            <m:chr m:val="⃗"/>
            <m:ctrlPr>
              <w:rPr>
                <w:rFonts w:ascii="Cambria Math" w:hAnsi="Cambria Math"/>
                <w:i/>
              </w:rPr>
            </m:ctrlPr>
          </m:accPr>
          <m:e>
            <m:r>
              <w:rPr>
                <w:rFonts w:ascii="Cambria Math" w:hAnsi="Cambria Math"/>
              </w:rPr>
              <m:t>T</m:t>
            </m:r>
          </m:e>
        </m:acc>
      </m:oMath>
      <w:r>
        <w:rPr>
          <w:rFonts w:eastAsiaTheme="minorEastAsia"/>
        </w:rPr>
        <w:t xml:space="preserve"> (horizontale, </w:t>
      </w:r>
      <w:r w:rsidR="007F28D7">
        <w:rPr>
          <w:rFonts w:eastAsiaTheme="minorEastAsia"/>
        </w:rPr>
        <w:t xml:space="preserve">sens de </w:t>
      </w:r>
      <w:r>
        <w:rPr>
          <w:rFonts w:eastAsiaTheme="minorEastAsia"/>
        </w:rPr>
        <w:t xml:space="preserve">la force de déplacement de la nappe) </w:t>
      </w:r>
    </w:p>
    <w:p w14:paraId="6399EDFB" w14:textId="0E750C4E" w:rsidR="002F2BA4" w:rsidRDefault="002F2BA4" w:rsidP="002F2BA4">
      <w:pPr>
        <w:spacing w:after="0"/>
        <w:rPr>
          <w:rFonts w:eastAsiaTheme="minorEastAsia"/>
        </w:rPr>
      </w:pPr>
      <w:r w:rsidRPr="002F2BA4">
        <w:rPr>
          <w:rFonts w:eastAsiaTheme="minorEastAsia"/>
        </w:rPr>
        <w:tab/>
      </w:r>
      <w:r w:rsidRPr="002F2BA4">
        <w:rPr>
          <w:rFonts w:eastAsiaTheme="minorEastAsia"/>
        </w:rPr>
        <w:tab/>
      </w:r>
      <w:r>
        <w:rPr>
          <w:rFonts w:eastAsiaTheme="minorEastAsia"/>
        </w:rPr>
        <w:t>Glissement de l’assiette donc  T</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N</m:t>
        </m:r>
      </m:oMath>
    </w:p>
    <w:p w14:paraId="511E445D" w14:textId="234BB3D7" w:rsidR="002F2BA4" w:rsidRPr="002F2BA4" w:rsidRDefault="002F2BA4" w:rsidP="002F2BA4">
      <w:pPr>
        <w:spacing w:after="0"/>
        <w:ind w:left="284"/>
        <w:rPr>
          <w:rFonts w:eastAsiaTheme="minorEastAsia"/>
        </w:rPr>
      </w:pPr>
    </w:p>
    <w:p w14:paraId="1131766F" w14:textId="21C7DC5A" w:rsidR="002F2BA4" w:rsidRPr="002F2BA4" w:rsidRDefault="002F2BA4" w:rsidP="002F2BA4">
      <w:pPr>
        <w:ind w:left="284"/>
        <w:rPr>
          <w:rFonts w:eastAsiaTheme="minorEastAsia"/>
        </w:rPr>
      </w:pPr>
      <w:r>
        <w:t xml:space="preserve">PFD : </w:t>
      </w:r>
      <m:oMath>
        <m:nary>
          <m:naryPr>
            <m:chr m:val="∑"/>
            <m:limLoc m:val="undOvr"/>
            <m:subHide m:val="1"/>
            <m:supHide m:val="1"/>
            <m:ctrlPr>
              <w:rPr>
                <w:rFonts w:ascii="Cambria Math" w:eastAsiaTheme="minorEastAsia" w:hAnsi="Cambria Math"/>
                <w:i/>
              </w:rPr>
            </m:ctrlPr>
          </m:naryPr>
          <m:sub/>
          <m:sup/>
          <m:e>
            <m:acc>
              <m:accPr>
                <m:chr m:val="⃗"/>
                <m:ctrlPr>
                  <w:rPr>
                    <w:rFonts w:ascii="Cambria Math" w:eastAsiaTheme="minorEastAsia" w:hAnsi="Cambria Math"/>
                    <w:i/>
                  </w:rPr>
                </m:ctrlPr>
              </m:accPr>
              <m:e>
                <m:r>
                  <w:rPr>
                    <w:rFonts w:ascii="Cambria Math" w:eastAsiaTheme="minorEastAsia" w:hAnsi="Cambria Math"/>
                  </w:rPr>
                  <m:t>F</m:t>
                </m:r>
              </m:e>
            </m:acc>
          </m:e>
        </m:nary>
        <m:r>
          <w:rPr>
            <w:rFonts w:ascii="Cambria Math" w:eastAsiaTheme="minorEastAsia" w:hAnsi="Cambria Math"/>
          </w:rPr>
          <m:t xml:space="preserve">= M. </m:t>
        </m:r>
        <m:acc>
          <m:accPr>
            <m:chr m:val="⃗"/>
            <m:ctrlPr>
              <w:rPr>
                <w:rFonts w:ascii="Cambria Math" w:eastAsiaTheme="minorEastAsia" w:hAnsi="Cambria Math"/>
                <w:i/>
              </w:rPr>
            </m:ctrlPr>
          </m:accPr>
          <m:e>
            <m:r>
              <w:rPr>
                <w:rFonts w:ascii="Cambria Math" w:eastAsiaTheme="minorEastAsia" w:hAnsi="Cambria Math"/>
              </w:rPr>
              <m:t>a</m:t>
            </m:r>
          </m:e>
        </m:acc>
      </m:oMath>
    </w:p>
    <w:p w14:paraId="01290F21" w14:textId="3A2BD542" w:rsidR="002F2BA4" w:rsidRDefault="002F2BA4" w:rsidP="007F28D7">
      <w:pPr>
        <w:spacing w:after="0"/>
        <w:ind w:left="284"/>
        <w:rPr>
          <w:rFonts w:eastAsiaTheme="minorEastAsia"/>
        </w:rPr>
      </w:pPr>
      <w:r w:rsidRPr="002F2BA4">
        <w:rPr>
          <w:rFonts w:eastAsiaTheme="minorEastAsia"/>
        </w:rPr>
        <w:t xml:space="preserve">Projection sur </w:t>
      </w:r>
      <w:proofErr w:type="spellStart"/>
      <w:r w:rsidRPr="002F2BA4">
        <w:rPr>
          <w:rFonts w:eastAsiaTheme="minorEastAsia"/>
        </w:rPr>
        <w:t>o</w:t>
      </w:r>
      <w:r w:rsidR="007F28D7">
        <w:rPr>
          <w:rFonts w:eastAsiaTheme="minorEastAsia"/>
        </w:rPr>
        <w:t>y</w:t>
      </w:r>
      <w:proofErr w:type="spellEnd"/>
      <w:r w:rsidRPr="002F2BA4">
        <w:rPr>
          <w:rFonts w:eastAsiaTheme="minorEastAsia"/>
        </w:rPr>
        <w:t> :</w:t>
      </w:r>
      <w:r w:rsidRPr="002F2BA4">
        <w:rPr>
          <w:rFonts w:eastAsiaTheme="minorEastAsia"/>
        </w:rPr>
        <w:tab/>
      </w:r>
      <m:oMath>
        <m:r>
          <w:rPr>
            <w:rFonts w:ascii="Cambria Math" w:eastAsiaTheme="minorEastAsia" w:hAnsi="Cambria Math"/>
          </w:rPr>
          <m:t>N=Mg</m:t>
        </m:r>
      </m:oMath>
    </w:p>
    <w:p w14:paraId="3EA12B08" w14:textId="7A28461F" w:rsidR="007F28D7" w:rsidRDefault="007F28D7" w:rsidP="007F28D7">
      <w:pPr>
        <w:spacing w:after="0"/>
        <w:ind w:left="284"/>
        <w:rPr>
          <w:rFonts w:eastAsiaTheme="minorEastAsia"/>
        </w:rPr>
      </w:pPr>
      <w:r>
        <w:rPr>
          <w:rFonts w:eastAsiaTheme="minorEastAsia"/>
        </w:rPr>
        <w:t xml:space="preserve">Projection sur Ox : </w:t>
      </w:r>
      <w:r>
        <w:rPr>
          <w:rFonts w:eastAsiaTheme="minorEastAsia"/>
        </w:rPr>
        <w:tab/>
        <w:t xml:space="preserve">M </w:t>
      </w:r>
      <m:oMath>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 xml:space="preserve">=T=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Mg</m:t>
        </m:r>
      </m:oMath>
      <w:r>
        <w:rPr>
          <w:rFonts w:eastAsiaTheme="minorEastAsia"/>
        </w:rPr>
        <w:tab/>
        <w:t>soit</w:t>
      </w:r>
      <w:r>
        <w:rPr>
          <w:rFonts w:eastAsiaTheme="minorEastAsia"/>
        </w:rPr>
        <w:tab/>
      </w:r>
      <m:oMath>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g</m:t>
        </m:r>
      </m:oMath>
      <w:r w:rsidR="00F922AA">
        <w:rPr>
          <w:rFonts w:eastAsiaTheme="minorEastAsia"/>
        </w:rPr>
        <w:t xml:space="preserve"> (accélération constante de l’assiette)</w:t>
      </w:r>
      <w:r>
        <w:rPr>
          <w:rFonts w:eastAsiaTheme="minorEastAsia"/>
        </w:rPr>
        <w:tab/>
      </w:r>
      <w:r>
        <w:rPr>
          <w:rFonts w:eastAsiaTheme="minorEastAsia"/>
        </w:rPr>
        <w:tab/>
      </w:r>
    </w:p>
    <w:p w14:paraId="541EC498" w14:textId="6B8F3BEF" w:rsidR="007F28D7" w:rsidRPr="002F2BA4" w:rsidRDefault="007F28D7" w:rsidP="007F28D7">
      <w:pPr>
        <w:pStyle w:val="Paragraphedeliste"/>
        <w:numPr>
          <w:ilvl w:val="0"/>
          <w:numId w:val="3"/>
        </w:numPr>
        <w:ind w:left="284"/>
        <w:rPr>
          <w:b/>
          <w:bCs/>
        </w:rPr>
      </w:pPr>
      <w:r w:rsidRPr="002F2BA4">
        <w:rPr>
          <w:b/>
          <w:bCs/>
        </w:rPr>
        <w:t>Etude du glissement de l</w:t>
      </w:r>
      <w:r>
        <w:rPr>
          <w:b/>
          <w:bCs/>
        </w:rPr>
        <w:t>a nappe</w:t>
      </w:r>
    </w:p>
    <w:p w14:paraId="0D83A8F8" w14:textId="42B3A761" w:rsidR="002475F3" w:rsidRDefault="002475F3" w:rsidP="002475F3">
      <w:r>
        <w:t>Système : {la nappe} dans le référentiel terrestre supposé Galiléen.</w:t>
      </w:r>
    </w:p>
    <w:p w14:paraId="0EF5E6C6" w14:textId="6E5D497E" w:rsidR="002475F3" w:rsidRDefault="002475F3" w:rsidP="002475F3">
      <w:pPr>
        <w:spacing w:after="0"/>
      </w:pPr>
      <w:r>
        <w:t xml:space="preserve">Bilan des forces : le poids </w:t>
      </w:r>
      <m:oMath>
        <m:acc>
          <m:accPr>
            <m:chr m:val="⃗"/>
            <m:ctrlPr>
              <w:rPr>
                <w:rFonts w:ascii="Cambria Math" w:hAnsi="Cambria Math"/>
                <w:i/>
              </w:rPr>
            </m:ctrlPr>
          </m:accPr>
          <m:e>
            <m:r>
              <w:rPr>
                <w:rFonts w:ascii="Cambria Math" w:hAnsi="Cambria Math"/>
              </w:rPr>
              <m:t>P</m:t>
            </m:r>
          </m:e>
        </m:acc>
        <m:r>
          <w:rPr>
            <w:rFonts w:ascii="Cambria Math" w:hAnsi="Cambria Math"/>
          </w:rPr>
          <m:t>=m</m:t>
        </m:r>
        <m:acc>
          <m:accPr>
            <m:chr m:val="⃗"/>
            <m:ctrlPr>
              <w:rPr>
                <w:rFonts w:ascii="Cambria Math" w:hAnsi="Cambria Math"/>
                <w:i/>
              </w:rPr>
            </m:ctrlPr>
          </m:accPr>
          <m:e>
            <m:r>
              <w:rPr>
                <w:rFonts w:ascii="Cambria Math" w:hAnsi="Cambria Math"/>
              </w:rPr>
              <m:t>g</m:t>
            </m:r>
          </m:e>
        </m:acc>
      </m:oMath>
    </w:p>
    <w:p w14:paraId="0AA2E1A5" w14:textId="0224905F" w:rsidR="002475F3" w:rsidRDefault="002475F3" w:rsidP="002475F3">
      <w:pPr>
        <w:spacing w:after="0"/>
        <w:rPr>
          <w:rFonts w:eastAsiaTheme="minorEastAsia"/>
        </w:rPr>
      </w:pPr>
      <w:r>
        <w:tab/>
      </w:r>
      <w:r>
        <w:tab/>
        <w:t xml:space="preserve">   L’action de contact de la table en O </w:t>
      </w:r>
      <m:oMath>
        <m:acc>
          <m:accPr>
            <m:chr m:val="⃗"/>
            <m:ctrlPr>
              <w:rPr>
                <w:rFonts w:ascii="Cambria Math" w:hAnsi="Cambria Math"/>
                <w:i/>
              </w:rPr>
            </m:ctrlPr>
          </m:accPr>
          <m:e>
            <m:r>
              <w:rPr>
                <w:rFonts w:ascii="Cambria Math" w:hAnsi="Cambria Math"/>
              </w:rPr>
              <m:t>N</m:t>
            </m:r>
          </m:e>
        </m:acc>
      </m:oMath>
      <w:r>
        <w:rPr>
          <w:rFonts w:eastAsiaTheme="minorEastAsia"/>
        </w:rPr>
        <w:t xml:space="preserve"> (pas de composante tangentielle car pas de </w:t>
      </w:r>
      <w:proofErr w:type="spellStart"/>
      <w:r>
        <w:rPr>
          <w:rFonts w:eastAsiaTheme="minorEastAsia"/>
        </w:rPr>
        <w:t>frot</w:t>
      </w:r>
      <w:proofErr w:type="spellEnd"/>
      <w:r>
        <w:rPr>
          <w:rFonts w:eastAsiaTheme="minorEastAsia"/>
        </w:rPr>
        <w:t>.)</w:t>
      </w:r>
    </w:p>
    <w:p w14:paraId="25B734C2" w14:textId="7827E1EF" w:rsidR="002475F3" w:rsidRDefault="002475F3" w:rsidP="002475F3">
      <w:pPr>
        <w:spacing w:after="0"/>
        <w:rPr>
          <w:rFonts w:eastAsiaTheme="minorEastAsia"/>
        </w:rPr>
      </w:pPr>
      <w:r>
        <w:rPr>
          <w:rFonts w:eastAsiaTheme="minorEastAsia"/>
        </w:rPr>
        <w:tab/>
      </w:r>
      <w:r>
        <w:rPr>
          <w:rFonts w:eastAsiaTheme="minorEastAsia"/>
        </w:rPr>
        <w:tab/>
        <w:t xml:space="preserve">  L’action de contact de l’assiette en O </w:t>
      </w:r>
      <w:r w:rsidR="007F28D7">
        <w:rPr>
          <w:rFonts w:eastAsiaTheme="minorEastAsia"/>
        </w:rPr>
        <w:t>(3</w:t>
      </w:r>
      <w:r w:rsidR="007F28D7" w:rsidRPr="007F28D7">
        <w:rPr>
          <w:rFonts w:eastAsiaTheme="minorEastAsia"/>
          <w:vertAlign w:val="superscript"/>
        </w:rPr>
        <w:t>ème</w:t>
      </w:r>
      <w:r w:rsidR="007F28D7">
        <w:rPr>
          <w:rFonts w:eastAsiaTheme="minorEastAsia"/>
        </w:rPr>
        <w:t xml:space="preserve"> loi de Newton) :</w:t>
      </w:r>
      <w:r>
        <w:rPr>
          <w:rFonts w:eastAsiaTheme="minorEastAsia"/>
        </w:rPr>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sSub>
          </m:e>
        </m:acc>
      </m:oMath>
      <w:r>
        <w:rPr>
          <w:rFonts w:eastAsiaTheme="minorEastAsia"/>
        </w:rPr>
        <w:t xml:space="preserve"> 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T</m:t>
                </m:r>
              </m:e>
              <m:sub/>
            </m:sSub>
          </m:e>
        </m:acc>
      </m:oMath>
    </w:p>
    <w:p w14:paraId="2FEF1351" w14:textId="25BBE3DE" w:rsidR="002475F3" w:rsidRDefault="002475F3" w:rsidP="002475F3">
      <w:pPr>
        <w:spacing w:after="0"/>
        <w:rPr>
          <w:rFonts w:eastAsiaTheme="minorEastAsia"/>
        </w:rPr>
      </w:pPr>
      <w:r>
        <w:rPr>
          <w:rFonts w:eastAsiaTheme="minorEastAsia"/>
        </w:rPr>
        <w:tab/>
      </w:r>
      <w:r>
        <w:rPr>
          <w:rFonts w:eastAsiaTheme="minorEastAsia"/>
        </w:rPr>
        <w:tab/>
        <w:t xml:space="preserve">  La force de l’expérimentateur </w:t>
      </w:r>
      <m:oMath>
        <m:acc>
          <m:accPr>
            <m:chr m:val="⃗"/>
            <m:ctrlPr>
              <w:rPr>
                <w:rFonts w:ascii="Cambria Math" w:eastAsiaTheme="minorEastAsia" w:hAnsi="Cambria Math"/>
                <w:i/>
              </w:rPr>
            </m:ctrlPr>
          </m:accPr>
          <m:e>
            <m:r>
              <w:rPr>
                <w:rFonts w:ascii="Cambria Math" w:eastAsiaTheme="minorEastAsia" w:hAnsi="Cambria Math"/>
              </w:rPr>
              <m:t>F</m:t>
            </m:r>
          </m:e>
        </m:acc>
      </m:oMath>
    </w:p>
    <w:p w14:paraId="6CC99C72" w14:textId="17AA33FE" w:rsidR="002475F3" w:rsidRDefault="002475F3" w:rsidP="00C349CD">
      <w:pPr>
        <w:rPr>
          <w:rFonts w:eastAsiaTheme="minorEastAsia"/>
        </w:rPr>
      </w:pPr>
      <w:r>
        <w:lastRenderedPageBreak/>
        <w:t xml:space="preserve">PFD : </w:t>
      </w:r>
      <m:oMath>
        <m:nary>
          <m:naryPr>
            <m:chr m:val="∑"/>
            <m:limLoc m:val="undOvr"/>
            <m:subHide m:val="1"/>
            <m:supHide m:val="1"/>
            <m:ctrlPr>
              <w:rPr>
                <w:rFonts w:ascii="Cambria Math" w:eastAsiaTheme="minorEastAsia" w:hAnsi="Cambria Math"/>
                <w:i/>
              </w:rPr>
            </m:ctrlPr>
          </m:naryPr>
          <m:sub/>
          <m:sup/>
          <m:e>
            <m:acc>
              <m:accPr>
                <m:chr m:val="⃗"/>
                <m:ctrlPr>
                  <w:rPr>
                    <w:rFonts w:ascii="Cambria Math" w:eastAsiaTheme="minorEastAsia" w:hAnsi="Cambria Math"/>
                    <w:i/>
                  </w:rPr>
                </m:ctrlPr>
              </m:accPr>
              <m:e>
                <m:r>
                  <w:rPr>
                    <w:rFonts w:ascii="Cambria Math" w:eastAsiaTheme="minorEastAsia" w:hAnsi="Cambria Math"/>
                  </w:rPr>
                  <m:t>F</m:t>
                </m:r>
              </m:e>
            </m:acc>
          </m:e>
        </m:nary>
        <m:r>
          <w:rPr>
            <w:rFonts w:ascii="Cambria Math" w:eastAsiaTheme="minorEastAsia" w:hAnsi="Cambria Math"/>
          </w:rPr>
          <m:t xml:space="preserve">= m. </m:t>
        </m:r>
        <m:acc>
          <m:accPr>
            <m:chr m:val="⃗"/>
            <m:ctrlPr>
              <w:rPr>
                <w:rFonts w:ascii="Cambria Math" w:eastAsiaTheme="minorEastAsia" w:hAnsi="Cambria Math"/>
                <w:i/>
              </w:rPr>
            </m:ctrlPr>
          </m:accPr>
          <m:e>
            <m:r>
              <w:rPr>
                <w:rFonts w:ascii="Cambria Math" w:eastAsiaTheme="minorEastAsia" w:hAnsi="Cambria Math"/>
              </w:rPr>
              <m:t>a</m:t>
            </m:r>
          </m:e>
        </m:acc>
      </m:oMath>
    </w:p>
    <w:p w14:paraId="77994F64" w14:textId="6FB8305B" w:rsidR="002475F3" w:rsidRDefault="002475F3" w:rsidP="00C349CD">
      <w:pPr>
        <w:rPr>
          <w:rFonts w:eastAsiaTheme="minorEastAsia"/>
        </w:rPr>
      </w:pPr>
      <w:r>
        <w:rPr>
          <w:rFonts w:eastAsiaTheme="minorEastAsia"/>
        </w:rPr>
        <w:t xml:space="preserve">Projection sur </w:t>
      </w:r>
      <w:proofErr w:type="spellStart"/>
      <w:r>
        <w:rPr>
          <w:rFonts w:eastAsiaTheme="minorEastAsia"/>
        </w:rPr>
        <w:t>ox</w:t>
      </w:r>
      <w:proofErr w:type="spellEnd"/>
      <w:r>
        <w:rPr>
          <w:rFonts w:eastAsiaTheme="minorEastAsia"/>
        </w:rPr>
        <w:t> :</w:t>
      </w:r>
      <w:r>
        <w:rPr>
          <w:rFonts w:eastAsiaTheme="minorEastAsia"/>
        </w:rPr>
        <w:tab/>
        <w:t>m</w:t>
      </w:r>
      <m:oMath>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=F-T=F-</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Mg</m:t>
        </m:r>
      </m:oMath>
      <w:r w:rsidR="008505D6">
        <w:rPr>
          <w:rFonts w:eastAsiaTheme="minorEastAsia"/>
        </w:rPr>
        <w:t xml:space="preserve"> </w:t>
      </w:r>
    </w:p>
    <w:p w14:paraId="764B286B" w14:textId="5DE03D09" w:rsidR="008505D6" w:rsidRPr="008505D6" w:rsidRDefault="008505D6" w:rsidP="00C349CD">
      <w:pPr>
        <w:rPr>
          <w:rFonts w:eastAsiaTheme="minorEastAsia"/>
        </w:rPr>
      </w:pPr>
      <w:r>
        <w:rPr>
          <w:rFonts w:eastAsiaTheme="minorEastAsia"/>
        </w:rPr>
        <w:t>Une double intégration en tenant compte des conditions initiales (x(0) = 0 et v(0) = 0) donne l’équation horaire du déplacement du centre de la nappe :</w:t>
      </w:r>
      <w:r>
        <w:rPr>
          <w:rFonts w:eastAsiaTheme="minorEastAsia"/>
        </w:rPr>
        <w:tab/>
      </w:r>
      <m:oMath>
        <m:r>
          <w:rPr>
            <w:rFonts w:ascii="Cambria Math" w:eastAsiaTheme="minorEastAsia" w:hAnsi="Cambria Math"/>
          </w:rPr>
          <m:t>x</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m:t>
            </m:r>
          </m:den>
        </m:f>
        <m:d>
          <m:dPr>
            <m:ctrlPr>
              <w:rPr>
                <w:rFonts w:ascii="Cambria Math" w:eastAsiaTheme="minorEastAsia" w:hAnsi="Cambria Math"/>
                <w:i/>
              </w:rPr>
            </m:ctrlPr>
          </m:dPr>
          <m:e>
            <m:r>
              <w:rPr>
                <w:rFonts w:ascii="Cambria Math" w:eastAsiaTheme="minorEastAsia" w:hAnsi="Cambria Math"/>
              </w:rPr>
              <m:t>F-</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Mg</m:t>
            </m:r>
          </m:e>
        </m:d>
        <m:r>
          <w:rPr>
            <w:rFonts w:ascii="Cambria Math" w:eastAsiaTheme="minorEastAsia" w:hAnsi="Cambria Math"/>
          </w:rPr>
          <m:t>t²</m:t>
        </m:r>
      </m:oMath>
    </w:p>
    <w:p w14:paraId="5311EB3E" w14:textId="2821366F" w:rsidR="008505D6" w:rsidRDefault="008505D6" w:rsidP="00C349CD">
      <w:r>
        <w:t xml:space="preserve">Il y a contact pendant une durée </w:t>
      </w:r>
      <w:r w:rsidRPr="008505D6">
        <w:rPr>
          <w:rFonts w:ascii="Symbol" w:hAnsi="Symbol"/>
        </w:rPr>
        <w:t>t</w:t>
      </w:r>
      <w:r>
        <w:t xml:space="preserve"> et tant que x &lt; r + R (puisque l’assiette ne bouge</w:t>
      </w:r>
      <w:r w:rsidR="005C3505">
        <w:t xml:space="preserve"> quasiment</w:t>
      </w:r>
      <w:r>
        <w:t xml:space="preserve"> pas</w:t>
      </w:r>
      <w:r w:rsidR="005C3505">
        <w:t>)</w:t>
      </w:r>
    </w:p>
    <w:p w14:paraId="1D320676" w14:textId="3EB563A1" w:rsidR="005C3505" w:rsidRPr="005C3505" w:rsidRDefault="005C3505" w:rsidP="00C349CD">
      <w:pPr>
        <w:rPr>
          <w:rFonts w:eastAsiaTheme="minorEastAsia"/>
        </w:rPr>
      </w:pPr>
      <m:oMathPara>
        <m:oMath>
          <m:r>
            <w:rPr>
              <w:rFonts w:ascii="Cambria Math" w:eastAsiaTheme="minorEastAsia" w:hAnsi="Cambria Math"/>
            </w:rPr>
            <m:t>x</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m:t>
              </m:r>
            </m:den>
          </m:f>
          <m:d>
            <m:dPr>
              <m:ctrlPr>
                <w:rPr>
                  <w:rFonts w:ascii="Cambria Math" w:eastAsiaTheme="minorEastAsia" w:hAnsi="Cambria Math"/>
                  <w:i/>
                </w:rPr>
              </m:ctrlPr>
            </m:dPr>
            <m:e>
              <m:r>
                <w:rPr>
                  <w:rFonts w:ascii="Cambria Math" w:eastAsiaTheme="minorEastAsia" w:hAnsi="Cambria Math"/>
                </w:rPr>
                <m:t>F-</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Mg</m:t>
              </m:r>
            </m:e>
          </m:d>
          <m:sSup>
            <m:sSupPr>
              <m:ctrlPr>
                <w:rPr>
                  <w:rFonts w:ascii="Cambria Math" w:eastAsiaTheme="minorEastAsia" w:hAnsi="Cambria Math"/>
                  <w:i/>
                </w:rPr>
              </m:ctrlPr>
            </m:sSupPr>
            <m:e>
              <m:r>
                <w:rPr>
                  <w:rFonts w:ascii="Cambria Math" w:eastAsiaTheme="minorEastAsia" w:hAnsi="Cambria Math"/>
                </w:rPr>
                <m:t>τ</m:t>
              </m:r>
            </m:e>
            <m:sup>
              <m:r>
                <w:rPr>
                  <w:rFonts w:ascii="Cambria Math" w:eastAsiaTheme="minorEastAsia" w:hAnsi="Cambria Math"/>
                </w:rPr>
                <m:t>2</m:t>
              </m:r>
            </m:sup>
          </m:sSup>
          <m:r>
            <w:rPr>
              <w:rFonts w:ascii="Cambria Math" w:eastAsiaTheme="minorEastAsia" w:hAnsi="Cambria Math"/>
            </w:rPr>
            <m:t>=r+R</m:t>
          </m:r>
        </m:oMath>
      </m:oMathPara>
    </w:p>
    <w:p w14:paraId="4FBBDF6B" w14:textId="0CE1866C" w:rsidR="005C3505" w:rsidRDefault="005C3505" w:rsidP="00C349CD">
      <w:r>
        <w:rPr>
          <w:rFonts w:eastAsiaTheme="minorEastAsia"/>
        </w:rPr>
        <w:t>On en déduit l’expression de la force à exercer :</w:t>
      </w:r>
      <w:r>
        <w:rPr>
          <w:rFonts w:eastAsiaTheme="minorEastAsia"/>
        </w:rPr>
        <w:tab/>
      </w:r>
      <m:oMath>
        <m:r>
          <w:rPr>
            <w:rFonts w:ascii="Cambria Math" w:eastAsiaTheme="minorEastAsia" w:hAnsi="Cambria Math"/>
          </w:rPr>
          <m:t xml:space="preserve">F= </m:t>
        </m:r>
        <m:f>
          <m:fPr>
            <m:ctrlPr>
              <w:rPr>
                <w:rFonts w:ascii="Cambria Math" w:eastAsiaTheme="minorEastAsia" w:hAnsi="Cambria Math"/>
                <w:i/>
              </w:rPr>
            </m:ctrlPr>
          </m:fPr>
          <m:num>
            <m:r>
              <w:rPr>
                <w:rFonts w:ascii="Cambria Math" w:eastAsiaTheme="minorEastAsia" w:hAnsi="Cambria Math"/>
              </w:rPr>
              <m:t>2m</m:t>
            </m:r>
          </m:num>
          <m:den>
            <m:r>
              <w:rPr>
                <w:rFonts w:ascii="Cambria Math" w:eastAsiaTheme="minorEastAsia" w:hAnsi="Cambria Math"/>
              </w:rPr>
              <m:t>τ²</m:t>
            </m:r>
          </m:den>
        </m:f>
        <m:r>
          <w:rPr>
            <w:rFonts w:ascii="Cambria Math" w:eastAsiaTheme="minorEastAsia" w:hAnsi="Cambria Math"/>
          </w:rPr>
          <m:t>(r+R)+</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Mg</m:t>
        </m:r>
      </m:oMath>
    </w:p>
    <w:p w14:paraId="08DD0C9D" w14:textId="76171FAD" w:rsidR="005C3505" w:rsidRDefault="005C3505" w:rsidP="00C349CD">
      <w:pPr>
        <w:rPr>
          <w:b/>
          <w:bCs/>
        </w:rPr>
      </w:pPr>
      <w:r>
        <w:t xml:space="preserve">A.N. Avec t = 0,1 s et </w:t>
      </w:r>
      <w:proofErr w:type="spellStart"/>
      <w:r>
        <w:t>f</w:t>
      </w:r>
      <w:r>
        <w:rPr>
          <w:vertAlign w:val="subscript"/>
        </w:rPr>
        <w:t>d</w:t>
      </w:r>
      <w:proofErr w:type="spellEnd"/>
      <w:r>
        <w:t xml:space="preserve"> = 0,2</w:t>
      </w:r>
      <w:r>
        <w:tab/>
      </w:r>
      <w:r>
        <w:tab/>
      </w:r>
      <w:r w:rsidRPr="005C3505">
        <w:rPr>
          <w:b/>
          <w:bCs/>
        </w:rPr>
        <w:t>F = 3,8 N</w:t>
      </w:r>
    </w:p>
    <w:p w14:paraId="702718F8" w14:textId="77777777" w:rsidR="00F922AA" w:rsidRPr="005C3505" w:rsidRDefault="00F922AA" w:rsidP="00C349CD">
      <w:pPr>
        <w:rPr>
          <w:b/>
          <w:bCs/>
        </w:rPr>
      </w:pPr>
    </w:p>
    <w:p w14:paraId="1A52A194" w14:textId="4F678AA3" w:rsidR="00F922AA" w:rsidRPr="002F2BA4" w:rsidRDefault="00F922AA" w:rsidP="00F922AA">
      <w:pPr>
        <w:pStyle w:val="Paragraphedeliste"/>
        <w:numPr>
          <w:ilvl w:val="0"/>
          <w:numId w:val="3"/>
        </w:numPr>
        <w:ind w:left="284"/>
        <w:rPr>
          <w:b/>
          <w:bCs/>
        </w:rPr>
      </w:pPr>
      <w:r>
        <w:rPr>
          <w:b/>
          <w:bCs/>
        </w:rPr>
        <w:t>Vérification du faible déplacement de l’assiette</w:t>
      </w:r>
    </w:p>
    <w:p w14:paraId="7653BD55" w14:textId="01283B99" w:rsidR="00F922AA" w:rsidRDefault="00F922AA" w:rsidP="00C349CD">
      <w:r>
        <w:t xml:space="preserve">Accélération de l’assiette : </w:t>
      </w:r>
      <m:oMath>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g</m:t>
        </m:r>
      </m:oMath>
    </w:p>
    <w:p w14:paraId="29E09A35" w14:textId="5AA41641" w:rsidR="00F922AA" w:rsidRPr="008505D6" w:rsidRDefault="00F922AA" w:rsidP="00F922AA">
      <w:pPr>
        <w:spacing w:after="120"/>
        <w:rPr>
          <w:rFonts w:eastAsiaTheme="minorEastAsia"/>
        </w:rPr>
      </w:pPr>
      <w:r>
        <w:rPr>
          <w:rFonts w:eastAsiaTheme="minorEastAsia"/>
        </w:rPr>
        <w:t>Une double intégration en tenant compte des conditions initiales (x(0) = 0 et v(0) = 0) donne l’équation horaire du déplacement du centre de la nappe :</w:t>
      </w:r>
      <w:r>
        <w:rPr>
          <w:rFonts w:eastAsiaTheme="minorEastAsia"/>
        </w:rPr>
        <w:tab/>
      </w:r>
      <m:oMath>
        <m:r>
          <w:rPr>
            <w:rFonts w:ascii="Cambria Math" w:eastAsiaTheme="minorEastAsia" w:hAnsi="Cambria Math"/>
          </w:rPr>
          <m:t>x</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gt²</m:t>
        </m:r>
      </m:oMath>
    </w:p>
    <w:p w14:paraId="472D2491" w14:textId="5E34895F" w:rsidR="00F922AA" w:rsidRDefault="00F922AA" w:rsidP="00C349CD">
      <w:r>
        <w:t xml:space="preserve">A la date t : </w:t>
      </w:r>
      <m:oMath>
        <m:r>
          <w:rPr>
            <w:rFonts w:ascii="Cambria Math" w:eastAsiaTheme="minorEastAsia" w:hAnsi="Cambria Math"/>
          </w:rPr>
          <m:t>x</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g</m:t>
        </m:r>
        <m:sSup>
          <m:sSupPr>
            <m:ctrlPr>
              <w:rPr>
                <w:rFonts w:ascii="Cambria Math" w:eastAsiaTheme="minorEastAsia" w:hAnsi="Cambria Math"/>
                <w:i/>
              </w:rPr>
            </m:ctrlPr>
          </m:sSupPr>
          <m:e>
            <m:r>
              <w:rPr>
                <w:rFonts w:ascii="Cambria Math" w:eastAsiaTheme="minorEastAsia" w:hAnsi="Cambria Math"/>
              </w:rPr>
              <m:t>τ</m:t>
            </m:r>
          </m:e>
          <m:sup>
            <m:r>
              <w:rPr>
                <w:rFonts w:ascii="Cambria Math" w:eastAsiaTheme="minorEastAsia" w:hAnsi="Cambria Math"/>
              </w:rPr>
              <m:t>2</m:t>
            </m:r>
          </m:sup>
        </m:sSup>
        <m:r>
          <w:rPr>
            <w:rFonts w:ascii="Cambria Math" w:eastAsiaTheme="minorEastAsia" w:hAnsi="Cambria Math"/>
          </w:rPr>
          <m:t>=1 cm</m:t>
        </m:r>
      </m:oMath>
      <w:r>
        <w:rPr>
          <w:rFonts w:eastAsiaTheme="minorEastAsia"/>
        </w:rPr>
        <w:tab/>
        <w:t>déplacement faible par rapport à r + R = 30 cm.</w:t>
      </w:r>
    </w:p>
    <w:p w14:paraId="1E3B4425" w14:textId="79E6A418" w:rsidR="002B230F" w:rsidRPr="00F922AA" w:rsidRDefault="00F922AA" w:rsidP="00F922AA">
      <w:pPr>
        <w:pStyle w:val="Paragraphedeliste"/>
        <w:numPr>
          <w:ilvl w:val="0"/>
          <w:numId w:val="3"/>
        </w:numPr>
        <w:ind w:left="284"/>
        <w:rPr>
          <w:b/>
          <w:bCs/>
        </w:rPr>
      </w:pPr>
      <w:r>
        <w:rPr>
          <w:b/>
          <w:bCs/>
        </w:rPr>
        <w:t xml:space="preserve">Etude énergétique : </w:t>
      </w:r>
      <w:r w:rsidR="002B230F" w:rsidRPr="00F922AA">
        <w:rPr>
          <w:b/>
          <w:bCs/>
        </w:rPr>
        <w:t xml:space="preserve">Puissance motrice dans le cas </w:t>
      </w:r>
      <w:r w:rsidRPr="00F922AA">
        <w:rPr>
          <w:b/>
          <w:bCs/>
        </w:rPr>
        <w:t>où</w:t>
      </w:r>
      <w:r w:rsidR="002B230F" w:rsidRPr="00F922AA">
        <w:rPr>
          <w:b/>
          <w:bCs/>
        </w:rPr>
        <w:t xml:space="preserve"> l’assiette est entrainée.</w:t>
      </w:r>
    </w:p>
    <w:p w14:paraId="754A2E32" w14:textId="7B77D2F6" w:rsidR="002B230F" w:rsidRDefault="00F922AA" w:rsidP="00C349CD">
      <w:r>
        <w:t>Si F &lt; 3,8 N, l’assiette est entraînée par la nappe.</w:t>
      </w:r>
    </w:p>
    <w:p w14:paraId="3EE52C4A" w14:textId="6CA32C74" w:rsidR="00B512E5" w:rsidRDefault="00B512E5" w:rsidP="00C349CD">
      <w:r>
        <w:rPr>
          <w:noProof/>
        </w:rPr>
        <w:drawing>
          <wp:inline distT="0" distB="0" distL="0" distR="0" wp14:anchorId="6B16442A" wp14:editId="7493FECE">
            <wp:extent cx="6047740" cy="188722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47740" cy="1887220"/>
                    </a:xfrm>
                    <a:prstGeom prst="rect">
                      <a:avLst/>
                    </a:prstGeom>
                  </pic:spPr>
                </pic:pic>
              </a:graphicData>
            </a:graphic>
          </wp:inline>
        </w:drawing>
      </w:r>
    </w:p>
    <w:p w14:paraId="512D97D0" w14:textId="3293B6B6" w:rsidR="00B512E5" w:rsidRPr="00B512E5" w:rsidRDefault="00B512E5" w:rsidP="00B512E5">
      <w:pPr>
        <w:autoSpaceDE w:val="0"/>
        <w:autoSpaceDN w:val="0"/>
        <w:adjustRightInd w:val="0"/>
        <w:spacing w:after="0" w:line="240" w:lineRule="auto"/>
        <w:rPr>
          <w:rFonts w:cstheme="minorHAnsi"/>
        </w:rPr>
      </w:pPr>
      <w:r w:rsidRPr="00B512E5">
        <w:rPr>
          <w:rFonts w:cstheme="minorHAnsi"/>
        </w:rPr>
        <w:t xml:space="preserve">Si </w:t>
      </w:r>
      <w:r w:rsidRPr="00B512E5">
        <w:rPr>
          <w:rFonts w:cstheme="minorHAnsi"/>
          <w:i/>
          <w:iCs/>
        </w:rPr>
        <w:t xml:space="preserve">F </w:t>
      </w:r>
      <w:r w:rsidRPr="00B512E5">
        <w:rPr>
          <w:rFonts w:cstheme="minorHAnsi"/>
        </w:rPr>
        <w:t xml:space="preserve">n’est pas trop grande, l’assiette reste immobile par rapport à la nappe et tous les deux se déplacent vers la droite. La force qui met en mouvement la nappe est </w:t>
      </w:r>
      <w:r w:rsidRPr="00B512E5">
        <w:rPr>
          <w:rFonts w:cstheme="minorHAnsi"/>
          <w:b/>
          <w:bCs/>
          <w:i/>
          <w:iCs/>
        </w:rPr>
        <w:t>F</w:t>
      </w:r>
      <w:r w:rsidRPr="00B512E5">
        <w:rPr>
          <w:rFonts w:cstheme="minorHAnsi"/>
          <w:i/>
          <w:iCs/>
        </w:rPr>
        <w:t xml:space="preserve"> </w:t>
      </w:r>
      <w:r w:rsidRPr="00B512E5">
        <w:rPr>
          <w:rFonts w:cstheme="minorHAnsi"/>
        </w:rPr>
        <w:t xml:space="preserve">tandis que la force qui met en mouvement l’assiette est la force de contact exercée par la nappe. </w:t>
      </w:r>
      <w:r w:rsidRPr="00A63A90">
        <w:rPr>
          <w:rFonts w:cstheme="minorHAnsi"/>
          <w:b/>
          <w:bCs/>
        </w:rPr>
        <w:t>La puissance de cette force est donc positive</w:t>
      </w:r>
      <w:r w:rsidRPr="00B512E5">
        <w:rPr>
          <w:rFonts w:cstheme="minorHAnsi"/>
        </w:rPr>
        <w:t>.</w:t>
      </w:r>
    </w:p>
    <w:p w14:paraId="75E6296A" w14:textId="77777777" w:rsidR="00A63A90" w:rsidRDefault="00A63A90" w:rsidP="00B512E5">
      <w:pPr>
        <w:autoSpaceDE w:val="0"/>
        <w:autoSpaceDN w:val="0"/>
        <w:adjustRightInd w:val="0"/>
        <w:spacing w:after="0" w:line="240" w:lineRule="auto"/>
        <w:rPr>
          <w:rFonts w:cstheme="minorHAnsi"/>
        </w:rPr>
      </w:pPr>
    </w:p>
    <w:p w14:paraId="44E7D6A2" w14:textId="64DC639B" w:rsidR="00B512E5" w:rsidRPr="00B512E5" w:rsidRDefault="00B512E5" w:rsidP="00B512E5">
      <w:pPr>
        <w:autoSpaceDE w:val="0"/>
        <w:autoSpaceDN w:val="0"/>
        <w:adjustRightInd w:val="0"/>
        <w:spacing w:after="0" w:line="240" w:lineRule="auto"/>
        <w:rPr>
          <w:rFonts w:cstheme="minorHAnsi"/>
        </w:rPr>
      </w:pPr>
      <w:r w:rsidRPr="00B512E5">
        <w:rPr>
          <w:rFonts w:cstheme="minorHAnsi"/>
        </w:rPr>
        <w:t xml:space="preserve">On peut exprimer cette puissance. S2 étant immobile par rapport S1, les deux solides ont la même accélération. En repérant S1 par l’abscisse </w:t>
      </w:r>
      <w:r w:rsidRPr="00B512E5">
        <w:rPr>
          <w:rFonts w:cstheme="minorHAnsi"/>
          <w:i/>
          <w:iCs/>
        </w:rPr>
        <w:t xml:space="preserve">x </w:t>
      </w:r>
      <w:r w:rsidRPr="00B512E5">
        <w:rPr>
          <w:rFonts w:cstheme="minorHAnsi"/>
        </w:rPr>
        <w:t xml:space="preserve">de son extrémité gauche cette accélération commune est simplement : </w:t>
      </w:r>
      <w:r w:rsidRPr="00B512E5">
        <w:rPr>
          <w:rFonts w:cstheme="minorHAnsi"/>
          <w:i/>
          <w:iCs/>
        </w:rPr>
        <w:t xml:space="preserve">a </w:t>
      </w:r>
      <w:r w:rsidRPr="00B512E5">
        <w:rPr>
          <w:rFonts w:cstheme="minorHAnsi"/>
        </w:rPr>
        <w:t xml:space="preserve">= </w:t>
      </w:r>
      <m:oMath>
        <m:acc>
          <m:accPr>
            <m:chr m:val="̈"/>
            <m:ctrlPr>
              <w:rPr>
                <w:rFonts w:ascii="Cambria Math" w:hAnsi="Cambria Math" w:cstheme="minorHAnsi"/>
                <w:i/>
              </w:rPr>
            </m:ctrlPr>
          </m:accPr>
          <m:e>
            <m:r>
              <w:rPr>
                <w:rFonts w:ascii="Cambria Math" w:hAnsi="Cambria Math" w:cstheme="minorHAnsi"/>
              </w:rPr>
              <m:t>x</m:t>
            </m:r>
          </m:e>
        </m:acc>
      </m:oMath>
      <w:r w:rsidRPr="00B512E5">
        <w:rPr>
          <w:rFonts w:cstheme="minorHAnsi"/>
        </w:rPr>
        <w:t>.</w:t>
      </w:r>
    </w:p>
    <w:p w14:paraId="0D34CC2B" w14:textId="69A15BF5" w:rsidR="003B69A2" w:rsidRPr="00B512E5" w:rsidRDefault="00B512E5" w:rsidP="00B512E5">
      <w:pPr>
        <w:autoSpaceDE w:val="0"/>
        <w:autoSpaceDN w:val="0"/>
        <w:adjustRightInd w:val="0"/>
        <w:spacing w:after="0" w:line="240" w:lineRule="auto"/>
        <w:rPr>
          <w:rFonts w:cstheme="minorHAnsi"/>
        </w:rPr>
      </w:pPr>
      <w:r w:rsidRPr="00B512E5">
        <w:rPr>
          <w:rFonts w:cstheme="minorHAnsi"/>
          <w:noProof/>
        </w:rPr>
        <w:drawing>
          <wp:anchor distT="0" distB="0" distL="114300" distR="114300" simplePos="0" relativeHeight="251666432" behindDoc="0" locked="0" layoutInCell="1" allowOverlap="1" wp14:anchorId="72A3265F" wp14:editId="0C21EBDE">
            <wp:simplePos x="0" y="0"/>
            <wp:positionH relativeFrom="column">
              <wp:posOffset>5339715</wp:posOffset>
            </wp:positionH>
            <wp:positionV relativeFrom="paragraph">
              <wp:posOffset>193040</wp:posOffset>
            </wp:positionV>
            <wp:extent cx="1047750" cy="468630"/>
            <wp:effectExtent l="0" t="0" r="0" b="7620"/>
            <wp:wrapSquare wrapText="bothSides"/>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1047750" cy="468630"/>
                    </a:xfrm>
                    <a:prstGeom prst="rect">
                      <a:avLst/>
                    </a:prstGeom>
                  </pic:spPr>
                </pic:pic>
              </a:graphicData>
            </a:graphic>
          </wp:anchor>
        </w:drawing>
      </w:r>
      <w:r w:rsidRPr="00B512E5">
        <w:rPr>
          <w:rFonts w:cstheme="minorHAnsi"/>
        </w:rPr>
        <w:t xml:space="preserve">S1 et S2 forment un solide auquel on peut appliquer le principe fondamental de la dynamique en projection sur l’axe horizontal ; il vient (M + m) </w:t>
      </w:r>
      <m:oMath>
        <m:acc>
          <m:accPr>
            <m:chr m:val="̈"/>
            <m:ctrlPr>
              <w:rPr>
                <w:rFonts w:ascii="Cambria Math" w:hAnsi="Cambria Math" w:cstheme="minorHAnsi"/>
                <w:i/>
              </w:rPr>
            </m:ctrlPr>
          </m:accPr>
          <m:e>
            <m:r>
              <w:rPr>
                <w:rFonts w:ascii="Cambria Math" w:hAnsi="Cambria Math" w:cstheme="minorHAnsi"/>
              </w:rPr>
              <m:t>x</m:t>
            </m:r>
          </m:e>
        </m:acc>
        <m:r>
          <w:rPr>
            <w:rFonts w:ascii="Cambria Math" w:hAnsi="Cambria Math" w:cstheme="minorHAnsi"/>
          </w:rPr>
          <m:t xml:space="preserve"> </m:t>
        </m:r>
      </m:oMath>
      <w:r w:rsidRPr="00B512E5">
        <w:rPr>
          <w:rFonts w:eastAsiaTheme="minorEastAsia" w:cstheme="minorHAnsi"/>
        </w:rPr>
        <w:t>= F</w:t>
      </w:r>
      <w:r w:rsidRPr="00B512E5">
        <w:rPr>
          <w:rFonts w:cstheme="minorHAnsi"/>
        </w:rPr>
        <w:t>. L’intégration donne alors facilement :</w:t>
      </w:r>
    </w:p>
    <w:p w14:paraId="2F486372" w14:textId="6FDEB47A" w:rsidR="003B69A2" w:rsidRDefault="00B512E5" w:rsidP="00C349CD">
      <w:r>
        <w:rPr>
          <w:noProof/>
        </w:rPr>
        <w:lastRenderedPageBreak/>
        <w:drawing>
          <wp:inline distT="0" distB="0" distL="0" distR="0" wp14:anchorId="4DBE94FF" wp14:editId="6762ED05">
            <wp:extent cx="6047740" cy="2252345"/>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047740" cy="2252345"/>
                    </a:xfrm>
                    <a:prstGeom prst="rect">
                      <a:avLst/>
                    </a:prstGeom>
                  </pic:spPr>
                </pic:pic>
              </a:graphicData>
            </a:graphic>
          </wp:inline>
        </w:drawing>
      </w:r>
    </w:p>
    <w:p w14:paraId="4F8914E5" w14:textId="58F375EC" w:rsidR="003B69A2" w:rsidRDefault="003B69A2" w:rsidP="00C349CD"/>
    <w:p w14:paraId="0EFFCBAF" w14:textId="77777777" w:rsidR="003B69A2" w:rsidRDefault="003B69A2" w:rsidP="00C349CD"/>
    <w:p w14:paraId="442A45FB" w14:textId="71403FF7" w:rsidR="007B6A60" w:rsidRDefault="007B6A60" w:rsidP="00F4118A">
      <w:pPr>
        <w:autoSpaceDE w:val="0"/>
        <w:autoSpaceDN w:val="0"/>
        <w:adjustRightInd w:val="0"/>
        <w:spacing w:after="0" w:line="240" w:lineRule="auto"/>
      </w:pPr>
      <w:r>
        <w:rPr>
          <w:noProof/>
        </w:rPr>
        <w:drawing>
          <wp:inline distT="0" distB="0" distL="0" distR="0" wp14:anchorId="48E2E0CA" wp14:editId="43AE60A1">
            <wp:extent cx="6047740" cy="2932430"/>
            <wp:effectExtent l="0" t="0" r="0" b="127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047740" cy="2932430"/>
                    </a:xfrm>
                    <a:prstGeom prst="rect">
                      <a:avLst/>
                    </a:prstGeom>
                  </pic:spPr>
                </pic:pic>
              </a:graphicData>
            </a:graphic>
          </wp:inline>
        </w:drawing>
      </w:r>
    </w:p>
    <w:p w14:paraId="39C194A5" w14:textId="77777777" w:rsidR="007B6A60" w:rsidRDefault="007B6A60" w:rsidP="00F4118A">
      <w:pPr>
        <w:autoSpaceDE w:val="0"/>
        <w:autoSpaceDN w:val="0"/>
        <w:adjustRightInd w:val="0"/>
        <w:spacing w:after="0" w:line="240" w:lineRule="auto"/>
      </w:pPr>
    </w:p>
    <w:sectPr w:rsidR="007B6A60" w:rsidSect="00E97E50">
      <w:type w:val="continuous"/>
      <w:pgSz w:w="11906" w:h="16838"/>
      <w:pgMar w:top="964" w:right="1191" w:bottom="794" w:left="119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Utopia-Regular">
    <w:altName w:val="Calibri"/>
    <w:panose1 w:val="00000000000000000000"/>
    <w:charset w:val="00"/>
    <w:family w:val="auto"/>
    <w:notTrueType/>
    <w:pitch w:val="default"/>
    <w:sig w:usb0="00000003" w:usb1="00000000" w:usb2="00000000" w:usb3="00000000" w:csb0="00000001" w:csb1="00000000"/>
  </w:font>
  <w:font w:name="F16">
    <w:altName w:val="Calibri"/>
    <w:panose1 w:val="00000000000000000000"/>
    <w:charset w:val="00"/>
    <w:family w:val="swiss"/>
    <w:notTrueType/>
    <w:pitch w:val="default"/>
    <w:sig w:usb0="00000003" w:usb1="00000000" w:usb2="00000000" w:usb3="00000000" w:csb0="00000001" w:csb1="00000000"/>
  </w:font>
  <w:font w:name="CMMI12">
    <w:altName w:val="Calibri"/>
    <w:panose1 w:val="00000000000000000000"/>
    <w:charset w:val="00"/>
    <w:family w:val="auto"/>
    <w:notTrueType/>
    <w:pitch w:val="default"/>
    <w:sig w:usb0="00000003" w:usb1="00000000" w:usb2="00000000" w:usb3="00000000" w:csb0="00000001" w:csb1="00000000"/>
  </w:font>
  <w:font w:name="F71">
    <w:altName w:val="Calibri"/>
    <w:panose1 w:val="00000000000000000000"/>
    <w:charset w:val="00"/>
    <w:family w:val="swiss"/>
    <w:notTrueType/>
    <w:pitch w:val="default"/>
    <w:sig w:usb0="00000003" w:usb1="00000000" w:usb2="00000000" w:usb3="00000000" w:csb0="00000001" w:csb1="00000000"/>
  </w:font>
  <w:font w:name="CMR12">
    <w:altName w:val="Calibri"/>
    <w:panose1 w:val="00000000000000000000"/>
    <w:charset w:val="00"/>
    <w:family w:val="auto"/>
    <w:notTrueType/>
    <w:pitch w:val="default"/>
    <w:sig w:usb0="00000003" w:usb1="00000000" w:usb2="00000000" w:usb3="00000000" w:csb0="00000001" w:csb1="00000000"/>
  </w:font>
  <w:font w:name="CMR8">
    <w:altName w:val="Calibri"/>
    <w:panose1 w:val="00000000000000000000"/>
    <w:charset w:val="00"/>
    <w:family w:val="auto"/>
    <w:notTrueType/>
    <w:pitch w:val="default"/>
    <w:sig w:usb0="00000003" w:usb1="00000000" w:usb2="00000000" w:usb3="00000000" w:csb0="00000001" w:csb1="00000000"/>
  </w:font>
  <w:font w:name="CMMI8">
    <w:altName w:val="Calibri"/>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1D118A"/>
    <w:multiLevelType w:val="hybridMultilevel"/>
    <w:tmpl w:val="2AF2D7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C92578"/>
    <w:multiLevelType w:val="hybridMultilevel"/>
    <w:tmpl w:val="5D04E062"/>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6C5654"/>
    <w:multiLevelType w:val="hybridMultilevel"/>
    <w:tmpl w:val="563EDC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4F6D0F"/>
    <w:multiLevelType w:val="hybridMultilevel"/>
    <w:tmpl w:val="FEDCFE2C"/>
    <w:lvl w:ilvl="0" w:tplc="A198DC76">
      <w:start w:val="1"/>
      <w:numFmt w:val="bullet"/>
      <w:pStyle w:val="EnumQuestion"/>
      <w:lvlText w:val="–"/>
      <w:lvlJc w:val="left"/>
      <w:pPr>
        <w:ind w:left="1080" w:hanging="360"/>
      </w:pPr>
      <w:rPr>
        <w:rFonts w:ascii="Century Schoolbook" w:hAnsi="Century Schoolbook"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03D2DB9"/>
    <w:multiLevelType w:val="hybridMultilevel"/>
    <w:tmpl w:val="7B920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44415"/>
    <w:multiLevelType w:val="multilevel"/>
    <w:tmpl w:val="5DA8687C"/>
    <w:lvl w:ilvl="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483069"/>
    <w:multiLevelType w:val="hybridMultilevel"/>
    <w:tmpl w:val="B87CF7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284058"/>
    <w:multiLevelType w:val="hybridMultilevel"/>
    <w:tmpl w:val="E1041168"/>
    <w:lvl w:ilvl="0" w:tplc="CD0E4112">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5E2C0F75"/>
    <w:multiLevelType w:val="multilevel"/>
    <w:tmpl w:val="6052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31392">
    <w:abstractNumId w:val="4"/>
  </w:num>
  <w:num w:numId="2" w16cid:durableId="1010134959">
    <w:abstractNumId w:val="7"/>
  </w:num>
  <w:num w:numId="3" w16cid:durableId="778379920">
    <w:abstractNumId w:val="1"/>
  </w:num>
  <w:num w:numId="4" w16cid:durableId="1952273462">
    <w:abstractNumId w:val="8"/>
  </w:num>
  <w:num w:numId="5" w16cid:durableId="326442690">
    <w:abstractNumId w:val="5"/>
  </w:num>
  <w:num w:numId="6" w16cid:durableId="1886329506">
    <w:abstractNumId w:val="3"/>
  </w:num>
  <w:num w:numId="7" w16cid:durableId="1426416147">
    <w:abstractNumId w:val="6"/>
  </w:num>
  <w:num w:numId="8" w16cid:durableId="415247173">
    <w:abstractNumId w:val="0"/>
  </w:num>
  <w:num w:numId="9" w16cid:durableId="1800345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CC8"/>
    <w:rsid w:val="000065DC"/>
    <w:rsid w:val="000604D8"/>
    <w:rsid w:val="001530E4"/>
    <w:rsid w:val="00163590"/>
    <w:rsid w:val="001735D3"/>
    <w:rsid w:val="001B5481"/>
    <w:rsid w:val="002475F3"/>
    <w:rsid w:val="002B230F"/>
    <w:rsid w:val="002F2BA4"/>
    <w:rsid w:val="00306F49"/>
    <w:rsid w:val="00345D0D"/>
    <w:rsid w:val="00375E59"/>
    <w:rsid w:val="00386DF1"/>
    <w:rsid w:val="003A0E9A"/>
    <w:rsid w:val="003B69A2"/>
    <w:rsid w:val="003F3A3C"/>
    <w:rsid w:val="004C00FF"/>
    <w:rsid w:val="004D55EA"/>
    <w:rsid w:val="005C290A"/>
    <w:rsid w:val="005C3505"/>
    <w:rsid w:val="00605BC6"/>
    <w:rsid w:val="00653593"/>
    <w:rsid w:val="00686804"/>
    <w:rsid w:val="006A60C8"/>
    <w:rsid w:val="00717DE6"/>
    <w:rsid w:val="007B6A60"/>
    <w:rsid w:val="007E1BA8"/>
    <w:rsid w:val="007F28D7"/>
    <w:rsid w:val="007F34D6"/>
    <w:rsid w:val="008152E3"/>
    <w:rsid w:val="00826B3C"/>
    <w:rsid w:val="00833CC8"/>
    <w:rsid w:val="008505D6"/>
    <w:rsid w:val="00895FED"/>
    <w:rsid w:val="0090037B"/>
    <w:rsid w:val="00926CC0"/>
    <w:rsid w:val="0094092B"/>
    <w:rsid w:val="00A212FC"/>
    <w:rsid w:val="00A53FBB"/>
    <w:rsid w:val="00A63A90"/>
    <w:rsid w:val="00AA3402"/>
    <w:rsid w:val="00B512E5"/>
    <w:rsid w:val="00BE3F2D"/>
    <w:rsid w:val="00C349CD"/>
    <w:rsid w:val="00C71098"/>
    <w:rsid w:val="00CA7361"/>
    <w:rsid w:val="00CB5A54"/>
    <w:rsid w:val="00CD7C95"/>
    <w:rsid w:val="00D468BA"/>
    <w:rsid w:val="00D852AA"/>
    <w:rsid w:val="00DB5859"/>
    <w:rsid w:val="00E053E9"/>
    <w:rsid w:val="00E97E50"/>
    <w:rsid w:val="00EA5708"/>
    <w:rsid w:val="00F154E6"/>
    <w:rsid w:val="00F4118A"/>
    <w:rsid w:val="00F65D82"/>
    <w:rsid w:val="00F73DB5"/>
    <w:rsid w:val="00F83276"/>
    <w:rsid w:val="00F922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48CF7"/>
  <w15:chartTrackingRefBased/>
  <w15:docId w15:val="{B85BB1DD-9A5E-4697-B61C-ADAE708E4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86804"/>
    <w:rPr>
      <w:color w:val="0000FF"/>
      <w:u w:val="single"/>
    </w:rPr>
  </w:style>
  <w:style w:type="character" w:styleId="Lienhypertextesuivivisit">
    <w:name w:val="FollowedHyperlink"/>
    <w:basedOn w:val="Policepardfaut"/>
    <w:uiPriority w:val="99"/>
    <w:semiHidden/>
    <w:unhideWhenUsed/>
    <w:rsid w:val="00686804"/>
    <w:rPr>
      <w:color w:val="954F72" w:themeColor="followedHyperlink"/>
      <w:u w:val="single"/>
    </w:rPr>
  </w:style>
  <w:style w:type="paragraph" w:styleId="Paragraphedeliste">
    <w:name w:val="List Paragraph"/>
    <w:basedOn w:val="Normal"/>
    <w:link w:val="ParagraphedelisteCar"/>
    <w:uiPriority w:val="34"/>
    <w:qFormat/>
    <w:rsid w:val="007F34D6"/>
    <w:pPr>
      <w:ind w:left="720"/>
      <w:contextualSpacing/>
    </w:pPr>
  </w:style>
  <w:style w:type="paragraph" w:styleId="NormalWeb">
    <w:name w:val="Normal (Web)"/>
    <w:basedOn w:val="Normal"/>
    <w:uiPriority w:val="99"/>
    <w:semiHidden/>
    <w:unhideWhenUsed/>
    <w:rsid w:val="007F34D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numQuestion">
    <w:name w:val="EnumQuestion"/>
    <w:basedOn w:val="Normal"/>
    <w:link w:val="EnumQuestionCar"/>
    <w:qFormat/>
    <w:rsid w:val="001B5481"/>
    <w:pPr>
      <w:numPr>
        <w:numId w:val="6"/>
      </w:numPr>
      <w:spacing w:after="0" w:line="276" w:lineRule="auto"/>
      <w:ind w:left="1077" w:hanging="357"/>
      <w:jc w:val="both"/>
    </w:pPr>
    <w:rPr>
      <w:rFonts w:ascii="Calibri" w:eastAsia="Calibri" w:hAnsi="Calibri" w:cs="Times New Roman"/>
      <w:sz w:val="20"/>
      <w:szCs w:val="20"/>
    </w:rPr>
  </w:style>
  <w:style w:type="character" w:customStyle="1" w:styleId="ParagraphedelisteCar">
    <w:name w:val="Paragraphe de liste Car"/>
    <w:link w:val="Paragraphedeliste"/>
    <w:uiPriority w:val="34"/>
    <w:rsid w:val="001B5481"/>
  </w:style>
  <w:style w:type="character" w:customStyle="1" w:styleId="EnumQuestionCar">
    <w:name w:val="EnumQuestion Car"/>
    <w:link w:val="EnumQuestion"/>
    <w:rsid w:val="001B5481"/>
    <w:rPr>
      <w:rFonts w:ascii="Calibri" w:eastAsia="Calibri" w:hAnsi="Calibri" w:cs="Times New Roman"/>
      <w:sz w:val="20"/>
      <w:szCs w:val="20"/>
    </w:rPr>
  </w:style>
  <w:style w:type="table" w:styleId="Grilledutableau">
    <w:name w:val="Table Grid"/>
    <w:basedOn w:val="TableauNormal"/>
    <w:uiPriority w:val="39"/>
    <w:rsid w:val="001B5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7DE6"/>
    <w:pPr>
      <w:autoSpaceDE w:val="0"/>
      <w:autoSpaceDN w:val="0"/>
      <w:adjustRightInd w:val="0"/>
      <w:spacing w:after="0" w:line="240" w:lineRule="auto"/>
    </w:pPr>
    <w:rPr>
      <w:rFonts w:ascii="Arial" w:hAnsi="Arial" w:cs="Arial"/>
      <w:color w:val="000000"/>
      <w:sz w:val="24"/>
      <w:szCs w:val="24"/>
    </w:rPr>
  </w:style>
  <w:style w:type="character" w:styleId="Textedelespacerserv">
    <w:name w:val="Placeholder Text"/>
    <w:basedOn w:val="Policepardfaut"/>
    <w:uiPriority w:val="99"/>
    <w:semiHidden/>
    <w:rsid w:val="00E97E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218561">
      <w:bodyDiv w:val="1"/>
      <w:marLeft w:val="0"/>
      <w:marRight w:val="0"/>
      <w:marTop w:val="0"/>
      <w:marBottom w:val="0"/>
      <w:divBdr>
        <w:top w:val="none" w:sz="0" w:space="0" w:color="auto"/>
        <w:left w:val="none" w:sz="0" w:space="0" w:color="auto"/>
        <w:bottom w:val="none" w:sz="0" w:space="0" w:color="auto"/>
        <w:right w:val="none" w:sz="0" w:space="0" w:color="auto"/>
      </w:divBdr>
    </w:div>
    <w:div w:id="126144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hyperlink" Target="https://fr.wikipedia.org/wiki/Frottement" TargetMode="External"/><Relationship Id="rId12" Type="http://schemas.openxmlformats.org/officeDocument/2006/relationships/hyperlink" Target="https://fr.wikipedia.org/wiki/Interaction_d%27%C3%A9change" TargetMode="External"/><Relationship Id="rId17" Type="http://schemas.openxmlformats.org/officeDocument/2006/relationships/hyperlink" Target="https://fr.wikipedia.org/wiki/Viscosit%C3%A9" TargetMode="External"/><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hyperlink" Target="https://fr.wikipedia.org/wiki/L%C3%A9onard_de_Vinci" TargetMode="Externa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hyperlink" Target="https://fr.wikipedia.org/wiki/Physique_aristot%C3%A9licienne" TargetMode="Externa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15</Pages>
  <Words>3180</Words>
  <Characters>17494</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TROUCHE</dc:creator>
  <cp:keywords/>
  <dc:description/>
  <cp:lastModifiedBy>jerome TROUCHE</cp:lastModifiedBy>
  <cp:revision>22</cp:revision>
  <cp:lastPrinted>2023-04-18T11:54:00Z</cp:lastPrinted>
  <dcterms:created xsi:type="dcterms:W3CDTF">2023-03-18T09:26:00Z</dcterms:created>
  <dcterms:modified xsi:type="dcterms:W3CDTF">2023-04-20T08:16:00Z</dcterms:modified>
</cp:coreProperties>
</file>